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FC707" w14:textId="798F7A61" w:rsidR="0070076D" w:rsidRDefault="00AC7020">
      <w:pPr>
        <w:pStyle w:val="Normalny1"/>
        <w:jc w:val="both"/>
        <w:rPr>
          <w:b/>
        </w:rPr>
      </w:pPr>
      <w:r>
        <w:rPr>
          <w:b/>
        </w:rPr>
        <w:t>Szymon Hołownia gwiazdą mediów</w:t>
      </w:r>
      <w:r w:rsidR="00EF02FB">
        <w:rPr>
          <w:b/>
        </w:rPr>
        <w:t>. Medialność nowego m</w:t>
      </w:r>
      <w:r w:rsidR="00E17257">
        <w:rPr>
          <w:b/>
        </w:rPr>
        <w:t>arszałka Sejmu</w:t>
      </w:r>
    </w:p>
    <w:p w14:paraId="0B688845" w14:textId="77777777" w:rsidR="0070076D" w:rsidRDefault="0070076D">
      <w:pPr>
        <w:pStyle w:val="Normalny1"/>
        <w:jc w:val="both"/>
        <w:rPr>
          <w:b/>
          <w:sz w:val="26"/>
          <w:szCs w:val="26"/>
        </w:rPr>
      </w:pPr>
    </w:p>
    <w:p w14:paraId="444088CC" w14:textId="056A6143" w:rsidR="0070076D" w:rsidRDefault="00AC7020">
      <w:pPr>
        <w:pStyle w:val="Normalny1"/>
        <w:jc w:val="both"/>
        <w:rPr>
          <w:b/>
        </w:rPr>
      </w:pPr>
      <w:r>
        <w:rPr>
          <w:b/>
        </w:rPr>
        <w:t xml:space="preserve">Odwaga </w:t>
      </w:r>
      <w:r w:rsidR="00E17257">
        <w:rPr>
          <w:b/>
        </w:rPr>
        <w:t xml:space="preserve">wypowiedzi i </w:t>
      </w:r>
      <w:r>
        <w:rPr>
          <w:b/>
        </w:rPr>
        <w:t xml:space="preserve">precyzja w </w:t>
      </w:r>
      <w:r w:rsidR="00E17257">
        <w:rPr>
          <w:b/>
        </w:rPr>
        <w:t xml:space="preserve">słowach </w:t>
      </w:r>
      <w:r>
        <w:rPr>
          <w:b/>
        </w:rPr>
        <w:t>– m</w:t>
      </w:r>
      <w:r w:rsidR="00E17257">
        <w:rPr>
          <w:b/>
        </w:rPr>
        <w:t>arszałek Szymon Hołownia wkroczył</w:t>
      </w:r>
      <w:r>
        <w:rPr>
          <w:b/>
        </w:rPr>
        <w:t xml:space="preserve"> na polityczną scenę z impetem, rozpalając gorącą dyskusję społecz</w:t>
      </w:r>
      <w:r w:rsidR="00E17257">
        <w:rPr>
          <w:b/>
        </w:rPr>
        <w:t>ną</w:t>
      </w:r>
      <w:r>
        <w:rPr>
          <w:b/>
        </w:rPr>
        <w:t>. Jak wynika z danych PSMM Monitoring &amp; More, jego determinacja i trafne odpowiedzi stały się źródłem ponad 330 tysięcy wzmianek w mediach.</w:t>
      </w:r>
    </w:p>
    <w:p w14:paraId="7ACCC9C1" w14:textId="77777777" w:rsidR="0070076D" w:rsidRDefault="0070076D">
      <w:pPr>
        <w:pStyle w:val="Normalny1"/>
        <w:jc w:val="both"/>
      </w:pPr>
    </w:p>
    <w:p w14:paraId="1D64F48A" w14:textId="1BA26176" w:rsidR="0070076D" w:rsidRDefault="00AC7020">
      <w:pPr>
        <w:pStyle w:val="Normalny1"/>
        <w:jc w:val="both"/>
      </w:pPr>
      <w:r>
        <w:t xml:space="preserve">Szymon Hołownia </w:t>
      </w:r>
      <w:r w:rsidR="00EF02FB">
        <w:t xml:space="preserve">to </w:t>
      </w:r>
      <w:r>
        <w:t xml:space="preserve">symbol nowej </w:t>
      </w:r>
      <w:r w:rsidR="00E17257">
        <w:t>jakości sejmowego dyskursu</w:t>
      </w:r>
      <w:r w:rsidR="00AF180B">
        <w:t xml:space="preserve">. </w:t>
      </w:r>
      <w:r w:rsidR="00EF02FB">
        <w:t xml:space="preserve">Jego </w:t>
      </w:r>
      <w:r w:rsidR="00E17257">
        <w:t>p</w:t>
      </w:r>
      <w:r>
        <w:t xml:space="preserve">opularność to nie tylko efekt stanowiska, ale także świeżego spojrzenia na politykę – z humorem </w:t>
      </w:r>
      <w:r w:rsidR="00E17257">
        <w:t xml:space="preserve">oraz </w:t>
      </w:r>
      <w:r w:rsidR="00AF180B">
        <w:t>trafną, ciętą</w:t>
      </w:r>
      <w:r>
        <w:t xml:space="preserve"> ripostą, co tylko nakręca spiralę zainteresowania odbiorców.</w:t>
      </w:r>
    </w:p>
    <w:p w14:paraId="45061CB0" w14:textId="77777777" w:rsidR="00576355" w:rsidRDefault="00576355">
      <w:pPr>
        <w:pStyle w:val="Normalny1"/>
        <w:jc w:val="both"/>
      </w:pPr>
    </w:p>
    <w:p w14:paraId="16875B84" w14:textId="6EE3F56F" w:rsidR="00576355" w:rsidRPr="00576355" w:rsidRDefault="00576355">
      <w:pPr>
        <w:pStyle w:val="Normalny1"/>
        <w:jc w:val="both"/>
      </w:pPr>
      <w:r w:rsidRPr="00576355">
        <w:t xml:space="preserve">Sam Hołownia w dniu wyborów na stanowisko </w:t>
      </w:r>
      <w:r w:rsidR="00AF180B">
        <w:t>m</w:t>
      </w:r>
      <w:r w:rsidRPr="00576355">
        <w:t xml:space="preserve">arszałka deklarował: </w:t>
      </w:r>
      <w:r w:rsidRPr="00AF180B">
        <w:rPr>
          <w:color w:val="000000"/>
          <w:shd w:val="clear" w:color="auto" w:fill="FFFFFF"/>
        </w:rPr>
        <w:t xml:space="preserve">"Mój cel i program jest prosty: chciałabym, aby rodzice, gdy w telewizji pokazują dzieciom Sejm, nie zasłaniali im oczu i nie zatykali im uszu. Przeciwnie </w:t>
      </w:r>
      <w:r w:rsidR="00AF180B">
        <w:rPr>
          <w:color w:val="000000"/>
          <w:shd w:val="clear" w:color="auto" w:fill="FFFFFF"/>
        </w:rPr>
        <w:t>–</w:t>
      </w:r>
      <w:r w:rsidRPr="00AF180B">
        <w:rPr>
          <w:color w:val="000000"/>
          <w:shd w:val="clear" w:color="auto" w:fill="FFFFFF"/>
        </w:rPr>
        <w:t xml:space="preserve"> by mówili: zobaczcie, tak można ze sobą rozmawiać, nawet gdy się ze sobą nie zgadza". </w:t>
      </w:r>
    </w:p>
    <w:p w14:paraId="61CE86AE" w14:textId="77777777" w:rsidR="0070076D" w:rsidRDefault="0070076D">
      <w:pPr>
        <w:pStyle w:val="Normalny1"/>
        <w:jc w:val="both"/>
      </w:pPr>
    </w:p>
    <w:p w14:paraId="4B11B619" w14:textId="77777777" w:rsidR="0070076D" w:rsidRDefault="00AC7020">
      <w:pPr>
        <w:pStyle w:val="Normalny1"/>
        <w:jc w:val="both"/>
      </w:pPr>
      <w:r>
        <w:rPr>
          <w:noProof/>
        </w:rPr>
        <w:drawing>
          <wp:inline distT="114300" distB="114300" distL="114300" distR="114300" wp14:anchorId="6CD55223" wp14:editId="4EBCEF97">
            <wp:extent cx="5731200" cy="28194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1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83C4B6" w14:textId="77777777" w:rsidR="0070076D" w:rsidRDefault="0070076D">
      <w:pPr>
        <w:pStyle w:val="Normalny1"/>
        <w:jc w:val="both"/>
      </w:pPr>
    </w:p>
    <w:p w14:paraId="371E359C" w14:textId="0188727C" w:rsidR="0070076D" w:rsidRDefault="00AC7020">
      <w:pPr>
        <w:pStyle w:val="Normalny1"/>
        <w:jc w:val="both"/>
      </w:pPr>
      <w:r>
        <w:t xml:space="preserve">PSMM Monitoring &amp; More przeanalizował dane za okres od 13 listopada do 4 grudnia 2023 roku, biorąc pod uwagę wszystkie informacje na temat nowego marszałka Sejmu. Jak czytamy w raporcie, w mediach tradycyjnych odnotowano </w:t>
      </w:r>
      <w:r w:rsidR="00E17257">
        <w:t xml:space="preserve">na temat Szymona Hołowni </w:t>
      </w:r>
      <w:r>
        <w:t xml:space="preserve">prawie 46 tys. publikacji, z kolei w przestrzeni mediów społecznościowych </w:t>
      </w:r>
      <w:r w:rsidR="00AF180B">
        <w:t>ponad 290</w:t>
      </w:r>
      <w:r w:rsidR="00EF02FB">
        <w:t xml:space="preserve"> </w:t>
      </w:r>
      <w:r>
        <w:t xml:space="preserve">tys. postów i komentarzy. Wartość AVE ww. publikacji w wyniosła 671,5 mln zł. </w:t>
      </w:r>
    </w:p>
    <w:p w14:paraId="1CFB840E" w14:textId="77777777" w:rsidR="0070076D" w:rsidRDefault="0070076D">
      <w:pPr>
        <w:pStyle w:val="Normalny1"/>
        <w:jc w:val="both"/>
      </w:pPr>
    </w:p>
    <w:p w14:paraId="7805DEFB" w14:textId="77777777" w:rsidR="0070076D" w:rsidRDefault="00AC7020">
      <w:pPr>
        <w:pStyle w:val="Normalny1"/>
        <w:jc w:val="both"/>
      </w:pPr>
      <w:r>
        <w:rPr>
          <w:noProof/>
        </w:rPr>
        <w:lastRenderedPageBreak/>
        <w:drawing>
          <wp:inline distT="114300" distB="114300" distL="114300" distR="114300" wp14:anchorId="41405CD5" wp14:editId="5D361D36">
            <wp:extent cx="5731200" cy="279400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9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48317B" w14:textId="77777777" w:rsidR="0070076D" w:rsidRDefault="0070076D">
      <w:pPr>
        <w:pStyle w:val="Normalny1"/>
        <w:jc w:val="both"/>
      </w:pPr>
    </w:p>
    <w:p w14:paraId="309EFD8C" w14:textId="6B0A9BE4" w:rsidR="0070076D" w:rsidRDefault="00AC7020">
      <w:pPr>
        <w:pStyle w:val="Normalny1"/>
        <w:jc w:val="both"/>
      </w:pPr>
      <w:r>
        <w:t xml:space="preserve">– </w:t>
      </w:r>
      <w:r>
        <w:rPr>
          <w:i/>
        </w:rPr>
        <w:t xml:space="preserve">Na dużą popularność Szymona Hołowni, zwłaszcza wśród młodego pokolenia, wpłynęły jego cięte riposty. Filmiki </w:t>
      </w:r>
      <w:r w:rsidR="00AF180B">
        <w:rPr>
          <w:i/>
        </w:rPr>
        <w:t>z wypowiedziami</w:t>
      </w:r>
      <w:r>
        <w:rPr>
          <w:i/>
        </w:rPr>
        <w:t xml:space="preserve"> </w:t>
      </w:r>
      <w:r w:rsidR="00EF02FB">
        <w:rPr>
          <w:i/>
        </w:rPr>
        <w:t xml:space="preserve">marszałka </w:t>
      </w:r>
      <w:r>
        <w:rPr>
          <w:i/>
        </w:rPr>
        <w:t xml:space="preserve">szybko stają się internetowymi </w:t>
      </w:r>
      <w:proofErr w:type="spellStart"/>
      <w:r>
        <w:rPr>
          <w:i/>
        </w:rPr>
        <w:t>viralami</w:t>
      </w:r>
      <w:proofErr w:type="spellEnd"/>
      <w:r>
        <w:rPr>
          <w:i/>
        </w:rPr>
        <w:t xml:space="preserve">, a w sieci roi się od zabawnych </w:t>
      </w:r>
      <w:proofErr w:type="spellStart"/>
      <w:r>
        <w:rPr>
          <w:i/>
        </w:rPr>
        <w:t>memów</w:t>
      </w:r>
      <w:proofErr w:type="spellEnd"/>
      <w:r>
        <w:rPr>
          <w:i/>
        </w:rPr>
        <w:t xml:space="preserve">. ‚‚Bardzo cenię państwa komentarze i uwagi, natomiast zwracam też uwagę z mojej perspektywy, że stają się odrobinę monotematyczne. Zachęcam do większej oryginalności, pracy intelektualnej. Obrazić też trzeba umieć” – te słowa wypowiedziane przez Szymona Hołownię w kierunku posłów Prawa i Sprawiedliwości, cieszyły się </w:t>
      </w:r>
      <w:r w:rsidR="00EF02FB">
        <w:rPr>
          <w:i/>
        </w:rPr>
        <w:t xml:space="preserve">w analizowanym okresie </w:t>
      </w:r>
      <w:r>
        <w:rPr>
          <w:i/>
        </w:rPr>
        <w:t>największym zainteresowaniem, docierając do blisko 12 mln użytkowników</w:t>
      </w:r>
      <w:r>
        <w:t xml:space="preserve"> – tłumaczy </w:t>
      </w:r>
      <w:r w:rsidR="00E17257">
        <w:t xml:space="preserve">Katarzyna Popławska – kierownik marketingu i PR w PSMM Monitoring &amp; </w:t>
      </w:r>
      <w:proofErr w:type="spellStart"/>
      <w:r w:rsidR="00E17257">
        <w:t>More</w:t>
      </w:r>
      <w:proofErr w:type="spellEnd"/>
      <w:r w:rsidR="00E17257">
        <w:t>.</w:t>
      </w:r>
    </w:p>
    <w:p w14:paraId="5E71B0BC" w14:textId="77777777" w:rsidR="0070076D" w:rsidRDefault="0070076D">
      <w:pPr>
        <w:pStyle w:val="Normalny1"/>
        <w:jc w:val="both"/>
      </w:pPr>
    </w:p>
    <w:p w14:paraId="4A960412" w14:textId="77777777" w:rsidR="0070076D" w:rsidRDefault="00AC7020">
      <w:pPr>
        <w:pStyle w:val="Normalny1"/>
        <w:jc w:val="both"/>
      </w:pPr>
      <w:r>
        <w:rPr>
          <w:noProof/>
        </w:rPr>
        <w:drawing>
          <wp:inline distT="114300" distB="114300" distL="114300" distR="114300" wp14:anchorId="000B858D" wp14:editId="550F1909">
            <wp:extent cx="5731200" cy="2946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94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271654" w14:textId="77777777" w:rsidR="0070076D" w:rsidRDefault="0070076D">
      <w:pPr>
        <w:pStyle w:val="Normalny1"/>
        <w:jc w:val="both"/>
      </w:pPr>
    </w:p>
    <w:p w14:paraId="0E909505" w14:textId="576CC096" w:rsidR="0070076D" w:rsidRDefault="00E17257">
      <w:pPr>
        <w:pStyle w:val="Normalny1"/>
        <w:jc w:val="both"/>
        <w:rPr>
          <w:i/>
        </w:rPr>
      </w:pPr>
      <w:r>
        <w:t>D</w:t>
      </w:r>
      <w:r w:rsidR="00AC7020">
        <w:t xml:space="preserve">użą popularnością </w:t>
      </w:r>
      <w:r>
        <w:t xml:space="preserve">cieszą się kanały </w:t>
      </w:r>
      <w:r w:rsidR="00AC7020">
        <w:t>kanałów własn</w:t>
      </w:r>
      <w:r w:rsidR="00EF02FB">
        <w:t xml:space="preserve">e </w:t>
      </w:r>
      <w:r w:rsidR="00AF180B">
        <w:t>marszałka w</w:t>
      </w:r>
      <w:r w:rsidR="00AC7020">
        <w:t xml:space="preserve"> mediach społecznościowych. – </w:t>
      </w:r>
      <w:r w:rsidR="00AC7020">
        <w:rPr>
          <w:i/>
        </w:rPr>
        <w:t xml:space="preserve">W okresie objętym analizą na pięciu profilach Szymona Hołowni odnotowaliśmy znaczący wzrost obserwujących. Największy na Instagramie – 193 234 nowych fanów. Na drugim miejscu uplasował się </w:t>
      </w:r>
      <w:proofErr w:type="spellStart"/>
      <w:r w:rsidR="00AC7020">
        <w:rPr>
          <w:i/>
        </w:rPr>
        <w:t>TikTok</w:t>
      </w:r>
      <w:proofErr w:type="spellEnd"/>
      <w:r w:rsidR="00AC7020">
        <w:rPr>
          <w:i/>
        </w:rPr>
        <w:t xml:space="preserve">, na trzecim – X (dawny Twitter) </w:t>
      </w:r>
      <w:r w:rsidR="00AC7020">
        <w:t xml:space="preserve">– </w:t>
      </w:r>
      <w:r w:rsidR="00AC7020">
        <w:lastRenderedPageBreak/>
        <w:t>komentuje</w:t>
      </w:r>
      <w:r>
        <w:t xml:space="preserve"> Katarzyna Popławska.</w:t>
      </w:r>
      <w:r w:rsidR="00AC7020">
        <w:t xml:space="preserve"> Jak dodaje: – </w:t>
      </w:r>
      <w:r w:rsidR="00AC7020">
        <w:rPr>
          <w:i/>
        </w:rPr>
        <w:t>Na uwagę zasługuje liczb</w:t>
      </w:r>
      <w:r w:rsidR="00EF02FB">
        <w:rPr>
          <w:i/>
        </w:rPr>
        <w:t>a</w:t>
      </w:r>
      <w:r w:rsidR="00AC7020">
        <w:rPr>
          <w:i/>
        </w:rPr>
        <w:t xml:space="preserve"> interakcji na przestrzeni niespełna miesiąca. Wyłącznie na Instagramie był to blisko 1 mln wzmianek i komentarzy. </w:t>
      </w:r>
    </w:p>
    <w:p w14:paraId="5BB1A812" w14:textId="77777777" w:rsidR="00EF02FB" w:rsidRDefault="00EF02FB">
      <w:pPr>
        <w:pStyle w:val="Normalny1"/>
        <w:jc w:val="both"/>
        <w:rPr>
          <w:i/>
        </w:rPr>
      </w:pPr>
    </w:p>
    <w:p w14:paraId="4989B0C7" w14:textId="77777777" w:rsidR="00EF02FB" w:rsidRDefault="00EF02FB">
      <w:pPr>
        <w:pStyle w:val="Normalny1"/>
        <w:jc w:val="both"/>
        <w:rPr>
          <w:i/>
        </w:rPr>
      </w:pPr>
      <w:r>
        <w:rPr>
          <w:i/>
        </w:rPr>
        <w:t>-------------------------------------------------------</w:t>
      </w:r>
    </w:p>
    <w:p w14:paraId="424F8DE5" w14:textId="77777777" w:rsidR="0070076D" w:rsidRDefault="0070076D">
      <w:pPr>
        <w:pStyle w:val="Normalny1"/>
        <w:jc w:val="both"/>
      </w:pPr>
    </w:p>
    <w:p w14:paraId="01036E99" w14:textId="77777777" w:rsidR="0070076D" w:rsidRDefault="00AC7020">
      <w:pPr>
        <w:pStyle w:val="Normalny1"/>
        <w:shd w:val="clear" w:color="auto" w:fill="FFFFFF"/>
        <w:spacing w:after="240"/>
        <w:jc w:val="both"/>
        <w:rPr>
          <w:i/>
        </w:rPr>
      </w:pPr>
      <w:r>
        <w:rPr>
          <w:i/>
        </w:rPr>
        <w:t>PSMM Monitoring &amp; More wyraża zgodę na pełną lub częściową publikację materiałów pod warunkiem podania źródła (pełna nazwa firmy: PSMM Monitoring &amp; More).</w:t>
      </w:r>
    </w:p>
    <w:p w14:paraId="7BB6A657" w14:textId="77777777" w:rsidR="0070076D" w:rsidRDefault="00AC7020">
      <w:pPr>
        <w:pStyle w:val="Normalny1"/>
        <w:shd w:val="clear" w:color="auto" w:fill="FFFFFF"/>
        <w:spacing w:after="240"/>
        <w:jc w:val="both"/>
      </w:pPr>
      <w:r>
        <w:t>Zapoznaj się z informacjami i raportami dla mediów:</w:t>
      </w:r>
      <w:hyperlink r:id="rId7">
        <w:r>
          <w:t xml:space="preserve"> </w:t>
        </w:r>
      </w:hyperlink>
      <w:hyperlink r:id="rId8">
        <w:r>
          <w:rPr>
            <w:color w:val="0000FF"/>
            <w:u w:val="single"/>
          </w:rPr>
          <w:t>https://psmm.pl/dla-mediow/</w:t>
        </w:r>
      </w:hyperlink>
    </w:p>
    <w:p w14:paraId="291851BE" w14:textId="77777777" w:rsidR="00AC7020" w:rsidRDefault="00AC7020">
      <w:pPr>
        <w:pStyle w:val="Normalny1"/>
        <w:shd w:val="clear" w:color="auto" w:fill="FFFFFF"/>
        <w:jc w:val="both"/>
      </w:pPr>
      <w:r>
        <w:t>Polecamy:</w:t>
      </w:r>
      <w:r>
        <w:br/>
        <w:t xml:space="preserve">„Medialność akcji </w:t>
      </w:r>
      <w:proofErr w:type="spellStart"/>
      <w:r>
        <w:t>profrekwencyjnych</w:t>
      </w:r>
      <w:proofErr w:type="spellEnd"/>
      <w:r>
        <w:t xml:space="preserve"> skierowanych do kobiet”</w:t>
      </w:r>
    </w:p>
    <w:p w14:paraId="2504A7E3" w14:textId="77777777" w:rsidR="00AC7020" w:rsidRDefault="00AC7020">
      <w:pPr>
        <w:pStyle w:val="Normalny1"/>
        <w:shd w:val="clear" w:color="auto" w:fill="FFFFFF"/>
        <w:jc w:val="both"/>
        <w:rPr>
          <w:color w:val="0000FF"/>
          <w:u w:val="single"/>
        </w:rPr>
      </w:pPr>
      <w:r>
        <w:t xml:space="preserve"> </w:t>
      </w:r>
      <w:hyperlink r:id="rId9" w:history="1">
        <w:r w:rsidRPr="00D92505">
          <w:rPr>
            <w:rStyle w:val="Hipercze"/>
          </w:rPr>
          <w:t>https://psmm.pl/wp-content/uploads/2023/10/medialnosc-akcji-profrekwencyjnych-skierowanych-do-kobiet-12102023.pdf</w:t>
        </w:r>
      </w:hyperlink>
      <w:r>
        <w:br/>
      </w:r>
      <w:r>
        <w:br/>
      </w:r>
      <w:r>
        <w:rPr>
          <w:color w:val="0000FF"/>
          <w:u w:val="single"/>
        </w:rPr>
        <w:t xml:space="preserve">Kompas Polityczny. </w:t>
      </w:r>
      <w:proofErr w:type="spellStart"/>
      <w:r>
        <w:rPr>
          <w:color w:val="0000FF"/>
          <w:u w:val="single"/>
        </w:rPr>
        <w:t>Medialnośc</w:t>
      </w:r>
      <w:proofErr w:type="spellEnd"/>
      <w:r>
        <w:rPr>
          <w:color w:val="0000FF"/>
          <w:u w:val="single"/>
        </w:rPr>
        <w:t xml:space="preserve"> polskich parlamentarzystów</w:t>
      </w:r>
    </w:p>
    <w:p w14:paraId="3EA97C57" w14:textId="77777777" w:rsidR="00AC7020" w:rsidRPr="00AF180B" w:rsidRDefault="00AC7020">
      <w:pPr>
        <w:pStyle w:val="Normalny1"/>
        <w:shd w:val="clear" w:color="auto" w:fill="FFFFFF"/>
        <w:jc w:val="both"/>
      </w:pPr>
      <w:r w:rsidRPr="00AC7020">
        <w:t>https://psmm.pl/wp-content/uploads/2023/09/raport-kompas-polityczny-cz-6.pdf</w:t>
      </w:r>
    </w:p>
    <w:p w14:paraId="0713FD63" w14:textId="77777777" w:rsidR="00AC7020" w:rsidRDefault="00AC7020">
      <w:pPr>
        <w:pStyle w:val="Normalny1"/>
        <w:shd w:val="clear" w:color="auto" w:fill="FFFFFF"/>
        <w:jc w:val="both"/>
        <w:rPr>
          <w:sz w:val="18"/>
          <w:szCs w:val="18"/>
        </w:rPr>
      </w:pPr>
    </w:p>
    <w:p w14:paraId="24EC6209" w14:textId="77777777" w:rsidR="00AC7020" w:rsidRDefault="00AC7020">
      <w:pPr>
        <w:pStyle w:val="Normalny1"/>
        <w:shd w:val="clear" w:color="auto" w:fill="FFFFFF"/>
        <w:jc w:val="both"/>
        <w:rPr>
          <w:sz w:val="18"/>
          <w:szCs w:val="18"/>
        </w:rPr>
      </w:pPr>
    </w:p>
    <w:p w14:paraId="1B79A70C" w14:textId="77777777" w:rsidR="0070076D" w:rsidRDefault="00AC7020">
      <w:pPr>
        <w:pStyle w:val="Normalny1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Osoby do kontaktu:</w:t>
      </w:r>
    </w:p>
    <w:p w14:paraId="250A3E8B" w14:textId="77777777" w:rsidR="0070076D" w:rsidRDefault="00AC7020">
      <w:pPr>
        <w:pStyle w:val="Normalny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150E2367" w14:textId="77777777" w:rsidR="0070076D" w:rsidRDefault="00AC7020">
      <w:pPr>
        <w:pStyle w:val="Normalny1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Katarzyna Popławska</w:t>
      </w:r>
    </w:p>
    <w:p w14:paraId="5A70F624" w14:textId="77777777" w:rsidR="0070076D" w:rsidRDefault="00AC7020">
      <w:pPr>
        <w:pStyle w:val="Normalny1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Kierownik działu marketingu i PR</w:t>
      </w:r>
    </w:p>
    <w:p w14:paraId="3A9FA71C" w14:textId="77777777" w:rsidR="0070076D" w:rsidRPr="00AF180B" w:rsidRDefault="00AC7020">
      <w:pPr>
        <w:pStyle w:val="Normalny1"/>
        <w:jc w:val="both"/>
        <w:rPr>
          <w:sz w:val="18"/>
          <w:szCs w:val="18"/>
          <w:lang w:val="en-US"/>
        </w:rPr>
      </w:pPr>
      <w:proofErr w:type="spellStart"/>
      <w:r w:rsidRPr="00AF180B">
        <w:rPr>
          <w:sz w:val="18"/>
          <w:szCs w:val="18"/>
          <w:lang w:val="en-US"/>
        </w:rPr>
        <w:t>kom</w:t>
      </w:r>
      <w:proofErr w:type="spellEnd"/>
      <w:r w:rsidRPr="00AF180B">
        <w:rPr>
          <w:sz w:val="18"/>
          <w:szCs w:val="18"/>
          <w:lang w:val="en-US"/>
        </w:rPr>
        <w:t>: +48 697 410 680</w:t>
      </w:r>
    </w:p>
    <w:p w14:paraId="19DAA375" w14:textId="77777777" w:rsidR="0070076D" w:rsidRPr="00AF180B" w:rsidRDefault="00AC7020">
      <w:pPr>
        <w:pStyle w:val="Normalny1"/>
        <w:jc w:val="both"/>
        <w:rPr>
          <w:sz w:val="18"/>
          <w:szCs w:val="18"/>
          <w:lang w:val="en-US"/>
        </w:rPr>
      </w:pPr>
      <w:r w:rsidRPr="00AF180B">
        <w:rPr>
          <w:sz w:val="18"/>
          <w:szCs w:val="18"/>
          <w:lang w:val="en-US"/>
        </w:rPr>
        <w:t>kpoplawska@psmm.pl</w:t>
      </w:r>
    </w:p>
    <w:p w14:paraId="73BD8183" w14:textId="77777777" w:rsidR="0070076D" w:rsidRPr="00AF180B" w:rsidRDefault="00AC7020">
      <w:pPr>
        <w:pStyle w:val="Normalny1"/>
        <w:jc w:val="both"/>
        <w:rPr>
          <w:sz w:val="18"/>
          <w:szCs w:val="18"/>
          <w:lang w:val="en-US"/>
        </w:rPr>
      </w:pPr>
      <w:r w:rsidRPr="00AF180B">
        <w:rPr>
          <w:sz w:val="18"/>
          <w:szCs w:val="18"/>
          <w:lang w:val="en-US"/>
        </w:rPr>
        <w:t>PSMM Monitoring &amp; More</w:t>
      </w:r>
    </w:p>
    <w:p w14:paraId="481E7FC4" w14:textId="77777777" w:rsidR="0070076D" w:rsidRDefault="00AC7020">
      <w:pPr>
        <w:pStyle w:val="Normalny1"/>
        <w:jc w:val="both"/>
        <w:rPr>
          <w:sz w:val="18"/>
          <w:szCs w:val="18"/>
        </w:rPr>
      </w:pPr>
      <w:r>
        <w:rPr>
          <w:sz w:val="18"/>
          <w:szCs w:val="18"/>
        </w:rPr>
        <w:t>60-801 Poznań, ul. Marcelińska 14</w:t>
      </w:r>
    </w:p>
    <w:p w14:paraId="551861BC" w14:textId="77777777" w:rsidR="0070076D" w:rsidRDefault="00000000">
      <w:pPr>
        <w:pStyle w:val="Normalny1"/>
        <w:jc w:val="both"/>
        <w:rPr>
          <w:color w:val="1155CC"/>
          <w:sz w:val="18"/>
          <w:szCs w:val="18"/>
          <w:u w:val="single"/>
        </w:rPr>
      </w:pPr>
      <w:hyperlink r:id="rId10">
        <w:r w:rsidR="00AC7020">
          <w:rPr>
            <w:color w:val="1155CC"/>
            <w:sz w:val="18"/>
            <w:szCs w:val="18"/>
            <w:u w:val="single"/>
          </w:rPr>
          <w:t>www.psmm.pl</w:t>
        </w:r>
      </w:hyperlink>
    </w:p>
    <w:p w14:paraId="236A59D7" w14:textId="77777777" w:rsidR="0070076D" w:rsidRDefault="00000000">
      <w:pPr>
        <w:pStyle w:val="Normalny1"/>
        <w:jc w:val="both"/>
        <w:rPr>
          <w:color w:val="1155CC"/>
          <w:sz w:val="18"/>
          <w:szCs w:val="18"/>
          <w:u w:val="single"/>
        </w:rPr>
      </w:pPr>
      <w:hyperlink r:id="rId11">
        <w:r w:rsidR="00AC7020">
          <w:rPr>
            <w:color w:val="1155CC"/>
            <w:sz w:val="18"/>
            <w:szCs w:val="18"/>
            <w:u w:val="single"/>
          </w:rPr>
          <w:t>www.twitter.com/PSMMonitoring</w:t>
        </w:r>
      </w:hyperlink>
    </w:p>
    <w:p w14:paraId="42056033" w14:textId="77777777" w:rsidR="0070076D" w:rsidRDefault="00000000">
      <w:pPr>
        <w:pStyle w:val="Normalny1"/>
        <w:spacing w:after="100"/>
        <w:jc w:val="both"/>
        <w:rPr>
          <w:color w:val="1155CC"/>
          <w:sz w:val="18"/>
          <w:szCs w:val="18"/>
          <w:u w:val="single"/>
        </w:rPr>
      </w:pPr>
      <w:hyperlink r:id="rId12">
        <w:r w:rsidR="00AC7020">
          <w:rPr>
            <w:color w:val="1155CC"/>
            <w:sz w:val="18"/>
            <w:szCs w:val="18"/>
            <w:u w:val="single"/>
          </w:rPr>
          <w:t>www.facebook.com/PSMMonitoring</w:t>
        </w:r>
      </w:hyperlink>
    </w:p>
    <w:p w14:paraId="63486F39" w14:textId="77777777" w:rsidR="0070076D" w:rsidRDefault="00AC7020">
      <w:pPr>
        <w:pStyle w:val="Normalny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6CDFD0B8" w14:textId="77777777" w:rsidR="0070076D" w:rsidRDefault="00AC7020">
      <w:pPr>
        <w:pStyle w:val="Normalny1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Katarzyna Pastuszka</w:t>
      </w:r>
    </w:p>
    <w:p w14:paraId="61571C13" w14:textId="77777777" w:rsidR="0070076D" w:rsidRPr="00AF180B" w:rsidRDefault="00AC7020">
      <w:pPr>
        <w:pStyle w:val="Normalny1"/>
        <w:jc w:val="both"/>
        <w:rPr>
          <w:b/>
          <w:sz w:val="18"/>
          <w:szCs w:val="18"/>
          <w:lang w:val="en-US"/>
        </w:rPr>
      </w:pPr>
      <w:r w:rsidRPr="00AF180B">
        <w:rPr>
          <w:b/>
          <w:sz w:val="18"/>
          <w:szCs w:val="18"/>
          <w:lang w:val="en-US"/>
        </w:rPr>
        <w:t>Managing Partner</w:t>
      </w:r>
    </w:p>
    <w:p w14:paraId="65DD0135" w14:textId="77777777" w:rsidR="0070076D" w:rsidRPr="00AF180B" w:rsidRDefault="00AC7020">
      <w:pPr>
        <w:pStyle w:val="Normalny1"/>
        <w:jc w:val="both"/>
        <w:rPr>
          <w:sz w:val="18"/>
          <w:szCs w:val="18"/>
          <w:lang w:val="en-US"/>
        </w:rPr>
      </w:pPr>
      <w:r w:rsidRPr="00AF180B">
        <w:rPr>
          <w:sz w:val="18"/>
          <w:szCs w:val="18"/>
          <w:lang w:val="en-US"/>
        </w:rPr>
        <w:t>+48 607 512 254</w:t>
      </w:r>
    </w:p>
    <w:p w14:paraId="6A843534" w14:textId="77777777" w:rsidR="0070076D" w:rsidRPr="00AF180B" w:rsidRDefault="00AC7020">
      <w:pPr>
        <w:pStyle w:val="Normalny1"/>
        <w:jc w:val="both"/>
        <w:rPr>
          <w:color w:val="0000FF"/>
          <w:sz w:val="18"/>
          <w:szCs w:val="18"/>
          <w:u w:val="single"/>
          <w:lang w:val="en-US"/>
        </w:rPr>
      </w:pPr>
      <w:r w:rsidRPr="00AF180B">
        <w:rPr>
          <w:color w:val="0000FF"/>
          <w:sz w:val="18"/>
          <w:szCs w:val="18"/>
          <w:u w:val="single"/>
          <w:lang w:val="en-US"/>
        </w:rPr>
        <w:t>k.pastuszka@publicon.pl</w:t>
      </w:r>
    </w:p>
    <w:p w14:paraId="6CF9FBC2" w14:textId="77777777" w:rsidR="0070076D" w:rsidRPr="00AF180B" w:rsidRDefault="00AC7020">
      <w:pPr>
        <w:pStyle w:val="Normalny1"/>
        <w:jc w:val="both"/>
        <w:rPr>
          <w:sz w:val="18"/>
          <w:szCs w:val="18"/>
          <w:lang w:val="en-US"/>
        </w:rPr>
      </w:pPr>
      <w:proofErr w:type="spellStart"/>
      <w:r w:rsidRPr="00AF180B">
        <w:rPr>
          <w:sz w:val="18"/>
          <w:szCs w:val="18"/>
          <w:lang w:val="en-US"/>
        </w:rPr>
        <w:t>Publicon</w:t>
      </w:r>
      <w:proofErr w:type="spellEnd"/>
      <w:r w:rsidRPr="00AF180B">
        <w:rPr>
          <w:sz w:val="18"/>
          <w:szCs w:val="18"/>
          <w:lang w:val="en-US"/>
        </w:rPr>
        <w:t xml:space="preserve"> Services Sp. z </w:t>
      </w:r>
      <w:proofErr w:type="spellStart"/>
      <w:r w:rsidRPr="00AF180B">
        <w:rPr>
          <w:sz w:val="18"/>
          <w:szCs w:val="18"/>
          <w:lang w:val="en-US"/>
        </w:rPr>
        <w:t>o.o.</w:t>
      </w:r>
      <w:proofErr w:type="spellEnd"/>
    </w:p>
    <w:p w14:paraId="4D3C2295" w14:textId="77777777" w:rsidR="0070076D" w:rsidRDefault="00AC7020">
      <w:pPr>
        <w:pStyle w:val="Normalny1"/>
        <w:jc w:val="both"/>
        <w:rPr>
          <w:sz w:val="18"/>
          <w:szCs w:val="18"/>
        </w:rPr>
      </w:pPr>
      <w:r>
        <w:rPr>
          <w:sz w:val="18"/>
          <w:szCs w:val="18"/>
        </w:rPr>
        <w:t>50-365 Wrocław, Plac Grunwaldzki 23</w:t>
      </w:r>
    </w:p>
    <w:p w14:paraId="1707978E" w14:textId="77777777" w:rsidR="0070076D" w:rsidRDefault="00000000">
      <w:pPr>
        <w:pStyle w:val="Normalny1"/>
        <w:jc w:val="both"/>
        <w:rPr>
          <w:color w:val="1155CC"/>
          <w:sz w:val="18"/>
          <w:szCs w:val="18"/>
          <w:u w:val="single"/>
        </w:rPr>
      </w:pPr>
      <w:hyperlink r:id="rId13">
        <w:r w:rsidR="00AC7020">
          <w:rPr>
            <w:color w:val="1155CC"/>
            <w:sz w:val="18"/>
            <w:szCs w:val="18"/>
            <w:u w:val="single"/>
          </w:rPr>
          <w:t>www.publicon.pl</w:t>
        </w:r>
      </w:hyperlink>
    </w:p>
    <w:p w14:paraId="194DEBDE" w14:textId="77777777" w:rsidR="0070076D" w:rsidRDefault="0070076D">
      <w:pPr>
        <w:pStyle w:val="Normalny1"/>
        <w:jc w:val="both"/>
      </w:pPr>
    </w:p>
    <w:p w14:paraId="5D5E6FD9" w14:textId="77777777" w:rsidR="0070076D" w:rsidRDefault="0070076D">
      <w:pPr>
        <w:pStyle w:val="Normalny1"/>
        <w:jc w:val="both"/>
      </w:pPr>
    </w:p>
    <w:p w14:paraId="0AF5CD9F" w14:textId="77777777" w:rsidR="0070076D" w:rsidRDefault="0070076D">
      <w:pPr>
        <w:pStyle w:val="Normalny1"/>
        <w:jc w:val="both"/>
      </w:pPr>
    </w:p>
    <w:p w14:paraId="12DE14EC" w14:textId="77777777" w:rsidR="0070076D" w:rsidRDefault="0070076D">
      <w:pPr>
        <w:pStyle w:val="Normalny1"/>
        <w:jc w:val="both"/>
      </w:pPr>
    </w:p>
    <w:sectPr w:rsidR="0070076D" w:rsidSect="0070076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6D"/>
    <w:rsid w:val="00576355"/>
    <w:rsid w:val="0070076D"/>
    <w:rsid w:val="00AC7020"/>
    <w:rsid w:val="00AF180B"/>
    <w:rsid w:val="00E17257"/>
    <w:rsid w:val="00EF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CF94"/>
  <w15:docId w15:val="{1CEC37E0-0FA9-C54F-9DE7-0A4B4FC5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70076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70076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70076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70076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70076D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70076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0076D"/>
  </w:style>
  <w:style w:type="table" w:customStyle="1" w:styleId="TableNormal">
    <w:name w:val="Table Normal"/>
    <w:rsid w:val="007007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70076D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70076D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2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25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C7020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AF180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mm.pl/dla-mediow/" TargetMode="External"/><Relationship Id="rId13" Type="http://schemas.openxmlformats.org/officeDocument/2006/relationships/hyperlink" Target="http://www.publicon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smm.pl/dla-mediow/" TargetMode="External"/><Relationship Id="rId12" Type="http://schemas.openxmlformats.org/officeDocument/2006/relationships/hyperlink" Target="http://www.facebook.com/PSMMonito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twitter.com/PSMMonitoring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www.psmm.pl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smm.pl/wp-content/uploads/2023/10/medialnosc-akcji-profrekwencyjnych-skierowanych-do-kobiet-1210202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Popławska</dc:creator>
  <cp:lastModifiedBy>Radosław Skawski</cp:lastModifiedBy>
  <cp:revision>2</cp:revision>
  <dcterms:created xsi:type="dcterms:W3CDTF">2023-12-07T11:55:00Z</dcterms:created>
  <dcterms:modified xsi:type="dcterms:W3CDTF">2023-12-07T11:55:00Z</dcterms:modified>
</cp:coreProperties>
</file>