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73C3" w14:textId="77777777" w:rsidR="00104A22" w:rsidRDefault="0015570F">
      <w:pPr>
        <w:spacing w:before="240" w:after="240" w:line="312" w:lineRule="auto"/>
        <w:jc w:val="both"/>
        <w:rPr>
          <w:b/>
          <w:color w:val="202124"/>
          <w:sz w:val="28"/>
          <w:szCs w:val="28"/>
          <w:highlight w:val="white"/>
        </w:rPr>
      </w:pPr>
      <w:r>
        <w:rPr>
          <w:b/>
          <w:color w:val="202124"/>
          <w:sz w:val="28"/>
          <w:szCs w:val="28"/>
          <w:highlight w:val="white"/>
        </w:rPr>
        <w:t xml:space="preserve">67 tysięcy publikacji o proteście rolników. Czy wyłania się nowy lider? </w:t>
      </w:r>
    </w:p>
    <w:p w14:paraId="683AEB36" w14:textId="77777777" w:rsidR="00104A22" w:rsidRDefault="0015570F">
      <w:pPr>
        <w:spacing w:before="240" w:after="240" w:line="312" w:lineRule="auto"/>
        <w:jc w:val="both"/>
        <w:rPr>
          <w:color w:val="202124"/>
          <w:highlight w:val="white"/>
        </w:rPr>
      </w:pPr>
      <w:r>
        <w:rPr>
          <w:b/>
          <w:color w:val="202124"/>
          <w:highlight w:val="white"/>
        </w:rPr>
        <w:t>Tylko od początku roku w mediach tradycyjnych i społecznościowych pojawiło się 76 959 publikacji dotyczących protestu rolników, kryzysu nawozowego i ukraińskiego zboża. To bardzo nośne tematy, zwłaszcza w świetle nadchodzących wyborów. PSMM Monitoring &amp; More przygotował analizę podsumowującą przekaz medialny w kontekście wspomnianych wydarzeń.</w:t>
      </w:r>
    </w:p>
    <w:p w14:paraId="375E5B19" w14:textId="77777777" w:rsidR="00104A22" w:rsidRDefault="0015570F">
      <w:pPr>
        <w:pBdr>
          <w:top w:val="nil"/>
          <w:left w:val="nil"/>
          <w:bottom w:val="nil"/>
          <w:right w:val="nil"/>
          <w:between w:val="nil"/>
        </w:pBdr>
        <w:spacing w:before="240" w:after="240" w:line="312" w:lineRule="auto"/>
        <w:jc w:val="both"/>
        <w:rPr>
          <w:b/>
          <w:color w:val="202124"/>
          <w:highlight w:val="white"/>
        </w:rPr>
      </w:pPr>
      <w:r>
        <w:rPr>
          <w:b/>
          <w:color w:val="202124"/>
          <w:highlight w:val="white"/>
        </w:rPr>
        <w:t>O rolnikach najczęściej informował Polsat News</w:t>
      </w:r>
    </w:p>
    <w:p w14:paraId="39D997D0" w14:textId="77777777" w:rsidR="00104A22" w:rsidRDefault="0015570F">
      <w:pPr>
        <w:pBdr>
          <w:top w:val="nil"/>
          <w:left w:val="nil"/>
          <w:bottom w:val="nil"/>
          <w:right w:val="nil"/>
          <w:between w:val="nil"/>
        </w:pBdr>
        <w:spacing w:before="240" w:after="240" w:line="312" w:lineRule="auto"/>
        <w:jc w:val="both"/>
        <w:rPr>
          <w:color w:val="202124"/>
          <w:highlight w:val="white"/>
        </w:rPr>
      </w:pPr>
      <w:r>
        <w:rPr>
          <w:color w:val="202124"/>
          <w:highlight w:val="white"/>
        </w:rPr>
        <w:t xml:space="preserve">Problemy polskich rolników związane z ukraińskim zbożem okazały się bardzo medialnym tematem w „gorącym”, przedwyborczym okresie. Od stycznia do początku maja 2023 roku w </w:t>
      </w:r>
      <w:proofErr w:type="spellStart"/>
      <w:r>
        <w:rPr>
          <w:color w:val="202124"/>
          <w:highlight w:val="white"/>
        </w:rPr>
        <w:t>internecie</w:t>
      </w:r>
      <w:proofErr w:type="spellEnd"/>
      <w:r>
        <w:rPr>
          <w:color w:val="202124"/>
          <w:highlight w:val="white"/>
        </w:rPr>
        <w:t xml:space="preserve">, prasie, radiu i telewizji ukazało się 61763 publikacji na temat protestu rolników w Hrubieszowie. Ich dotarcie szacowane jest na 2,318 mld, a ekwiwalent reklamowy przekracza 500 mln zł. Znacząca większość wzmianek pojawiła się w marcu i kwietniu. Temat ten najczęściej podejmowały: Polsat News, Polskie Radio 24, gospodarka.sos.pl, TVN24 i Radio TOK FM. </w:t>
      </w:r>
    </w:p>
    <w:p w14:paraId="6BA1D635" w14:textId="77777777" w:rsidR="00104A22" w:rsidRDefault="0015570F">
      <w:pPr>
        <w:pBdr>
          <w:top w:val="nil"/>
          <w:left w:val="nil"/>
          <w:bottom w:val="nil"/>
          <w:right w:val="nil"/>
          <w:between w:val="nil"/>
        </w:pBdr>
        <w:spacing w:before="240" w:after="240" w:line="312" w:lineRule="auto"/>
        <w:jc w:val="both"/>
        <w:rPr>
          <w:color w:val="202124"/>
          <w:highlight w:val="white"/>
        </w:rPr>
      </w:pPr>
      <w:r>
        <w:rPr>
          <w:color w:val="202124"/>
          <w:highlight w:val="white"/>
        </w:rPr>
        <w:t xml:space="preserve">Warto także przyjrzeć się, jak dużą uwagę media poświęcają </w:t>
      </w:r>
      <w:proofErr w:type="spellStart"/>
      <w:r>
        <w:rPr>
          <w:color w:val="202124"/>
          <w:highlight w:val="white"/>
        </w:rPr>
        <w:t>AGROunii</w:t>
      </w:r>
      <w:proofErr w:type="spellEnd"/>
      <w:r>
        <w:rPr>
          <w:color w:val="202124"/>
          <w:highlight w:val="white"/>
        </w:rPr>
        <w:t xml:space="preserve"> i jej liderowi, Michałowi Kołodziejczakowi. W analizowanym okresie opublikowano w tym kontekście 7 671 publikacji w mediach tradycyjnych. Dotarcie artykułów to 298 mln, z kolei ekwiwalent reklamowy wyniósł blisko 80 tys. zł. </w:t>
      </w:r>
    </w:p>
    <w:p w14:paraId="3AA3B2AE" w14:textId="77777777" w:rsidR="00104A22" w:rsidRDefault="0015570F">
      <w:pPr>
        <w:pBdr>
          <w:top w:val="nil"/>
          <w:left w:val="nil"/>
          <w:bottom w:val="nil"/>
          <w:right w:val="nil"/>
          <w:between w:val="nil"/>
        </w:pBdr>
        <w:spacing w:before="240" w:after="240" w:line="312" w:lineRule="auto"/>
        <w:jc w:val="both"/>
        <w:rPr>
          <w:b/>
          <w:color w:val="202124"/>
          <w:highlight w:val="white"/>
        </w:rPr>
      </w:pPr>
      <w:r>
        <w:rPr>
          <w:b/>
          <w:color w:val="202124"/>
          <w:highlight w:val="white"/>
        </w:rPr>
        <w:t>Twitter najgłośniej o proteście</w:t>
      </w:r>
    </w:p>
    <w:p w14:paraId="350A87C4" w14:textId="77777777" w:rsidR="00104A22" w:rsidRDefault="0015570F">
      <w:pPr>
        <w:spacing w:before="240" w:after="240" w:line="312" w:lineRule="auto"/>
        <w:jc w:val="both"/>
        <w:rPr>
          <w:color w:val="202124"/>
          <w:highlight w:val="white"/>
        </w:rPr>
      </w:pPr>
      <w:r>
        <w:rPr>
          <w:color w:val="202124"/>
          <w:highlight w:val="white"/>
        </w:rPr>
        <w:t xml:space="preserve">W tym samym okresie w mediach społecznościowych pojawiło się 15 196 publikacji na temat ukraińskiego zboża, w tym 304 materiały zawierające frazę </w:t>
      </w:r>
      <w:proofErr w:type="spellStart"/>
      <w:r>
        <w:rPr>
          <w:color w:val="202124"/>
          <w:highlight w:val="white"/>
        </w:rPr>
        <w:t>AGROunii</w:t>
      </w:r>
      <w:proofErr w:type="spellEnd"/>
      <w:r>
        <w:rPr>
          <w:color w:val="202124"/>
          <w:highlight w:val="white"/>
        </w:rPr>
        <w:t xml:space="preserve"> i nazwisko jej prezesa. Najwięcej wzmianek opublikowano w kwietniu 2023 r. Najwięcej postów pojawiło się na </w:t>
      </w:r>
      <w:proofErr w:type="spellStart"/>
      <w:r>
        <w:rPr>
          <w:color w:val="202124"/>
          <w:highlight w:val="white"/>
        </w:rPr>
        <w:t>Twitterze</w:t>
      </w:r>
      <w:proofErr w:type="spellEnd"/>
      <w:r>
        <w:rPr>
          <w:color w:val="202124"/>
          <w:highlight w:val="white"/>
        </w:rPr>
        <w:t xml:space="preserve"> (12771 o proteście i 179 o </w:t>
      </w:r>
      <w:proofErr w:type="spellStart"/>
      <w:r>
        <w:rPr>
          <w:color w:val="202124"/>
          <w:highlight w:val="white"/>
        </w:rPr>
        <w:t>AGROunii</w:t>
      </w:r>
      <w:proofErr w:type="spellEnd"/>
      <w:r>
        <w:rPr>
          <w:color w:val="202124"/>
          <w:highlight w:val="white"/>
        </w:rPr>
        <w:t>) i Facebooku (odpowiednio: 2211 i 117).</w:t>
      </w:r>
    </w:p>
    <w:p w14:paraId="700739C6" w14:textId="77777777" w:rsidR="00104A22" w:rsidRDefault="0015570F">
      <w:pPr>
        <w:spacing w:before="240" w:after="240" w:line="312" w:lineRule="auto"/>
        <w:jc w:val="both"/>
        <w:rPr>
          <w:b/>
          <w:color w:val="202124"/>
          <w:highlight w:val="white"/>
        </w:rPr>
      </w:pPr>
      <w:r>
        <w:rPr>
          <w:b/>
          <w:color w:val="202124"/>
          <w:highlight w:val="white"/>
        </w:rPr>
        <w:t>Ekspert: Kołodziejczak zamierza podążać drogą Leppera</w:t>
      </w:r>
    </w:p>
    <w:p w14:paraId="60405D62" w14:textId="77777777" w:rsidR="00104A22" w:rsidRDefault="0015570F">
      <w:pPr>
        <w:spacing w:before="240" w:after="240" w:line="312" w:lineRule="auto"/>
        <w:jc w:val="both"/>
        <w:rPr>
          <w:color w:val="202124"/>
          <w:highlight w:val="white"/>
        </w:rPr>
      </w:pPr>
      <w:r>
        <w:rPr>
          <w:color w:val="202124"/>
          <w:highlight w:val="white"/>
        </w:rPr>
        <w:t xml:space="preserve">Rosnące natężenie publikacji na temat Michała Kołodziejczaka w mediach tradycyjnych i społecznościowych może sugerować, że naturalnie wyłania się nowy lider rolników. – </w:t>
      </w:r>
      <w:r>
        <w:rPr>
          <w:i/>
          <w:color w:val="202124"/>
          <w:highlight w:val="white"/>
        </w:rPr>
        <w:t xml:space="preserve">Aż kilkanaście procent przekazu zawierało wzmianki o liderze </w:t>
      </w:r>
      <w:proofErr w:type="spellStart"/>
      <w:r>
        <w:rPr>
          <w:i/>
          <w:color w:val="202124"/>
          <w:highlight w:val="white"/>
        </w:rPr>
        <w:t>AGROunii</w:t>
      </w:r>
      <w:proofErr w:type="spellEnd"/>
      <w:r>
        <w:rPr>
          <w:i/>
          <w:color w:val="202124"/>
          <w:highlight w:val="white"/>
        </w:rPr>
        <w:t xml:space="preserve">, wyraźnie dążącym do zdyskontowania rosnącego na wsi niezadowolenia. Biorąc pod uwagę wielowątkowość i popularność tematu, wynik ten uznać można za sukces. Budowanie medialnej rozpoznawalności ma konkretne przyczyny: Michał Kołodziejczak otwarcie kieruje się do przekształcenia </w:t>
      </w:r>
      <w:proofErr w:type="spellStart"/>
      <w:r>
        <w:rPr>
          <w:i/>
          <w:color w:val="202124"/>
          <w:highlight w:val="white"/>
        </w:rPr>
        <w:t>AGROunii</w:t>
      </w:r>
      <w:proofErr w:type="spellEnd"/>
      <w:r>
        <w:rPr>
          <w:i/>
          <w:color w:val="202124"/>
          <w:highlight w:val="white"/>
        </w:rPr>
        <w:t xml:space="preserve"> w projekt polityczny. Silnie „antysystemowa” retoryka, organizowanie gwałtownych protestów środowisk rolniczych, sugerowanie antagonizmu „my – społeczeństwo, oni – władza”, wskazują, że Kołodziejczak zamierza podążać drogą, która </w:t>
      </w:r>
      <w:r>
        <w:rPr>
          <w:i/>
          <w:color w:val="202124"/>
          <w:highlight w:val="white"/>
        </w:rPr>
        <w:lastRenderedPageBreak/>
        <w:t>wprowadziła kiedyś Andrzeja Leppera i Samoobronę RP do koalicji rządowej</w:t>
      </w:r>
      <w:r>
        <w:rPr>
          <w:color w:val="202124"/>
          <w:highlight w:val="white"/>
        </w:rPr>
        <w:t xml:space="preserve"> – tłumaczy </w:t>
      </w:r>
      <w:r>
        <w:rPr>
          <w:b/>
          <w:color w:val="202124"/>
          <w:highlight w:val="white"/>
        </w:rPr>
        <w:t>Maciej Małkowski</w:t>
      </w:r>
      <w:r>
        <w:rPr>
          <w:color w:val="202124"/>
          <w:highlight w:val="white"/>
        </w:rPr>
        <w:t xml:space="preserve">, Starszy Analityk Mediów w PSMM Monitoring &amp; </w:t>
      </w:r>
      <w:proofErr w:type="spellStart"/>
      <w:r>
        <w:rPr>
          <w:color w:val="202124"/>
          <w:highlight w:val="white"/>
        </w:rPr>
        <w:t>More</w:t>
      </w:r>
      <w:proofErr w:type="spellEnd"/>
      <w:r>
        <w:rPr>
          <w:color w:val="202124"/>
          <w:highlight w:val="white"/>
        </w:rPr>
        <w:t>.</w:t>
      </w:r>
    </w:p>
    <w:p w14:paraId="391A8936" w14:textId="1838905D" w:rsidR="0015570F" w:rsidRPr="00F22B57" w:rsidRDefault="0015570F" w:rsidP="00F22B57">
      <w:pPr>
        <w:spacing w:before="240" w:after="240" w:line="312" w:lineRule="auto"/>
        <w:jc w:val="both"/>
        <w:rPr>
          <w:color w:val="202124"/>
          <w:highlight w:val="white"/>
        </w:rPr>
      </w:pPr>
      <w:r>
        <w:rPr>
          <w:color w:val="202124"/>
          <w:highlight w:val="white"/>
        </w:rPr>
        <w:t xml:space="preserve">Jednak czy medialność lidera </w:t>
      </w:r>
      <w:proofErr w:type="spellStart"/>
      <w:r>
        <w:rPr>
          <w:color w:val="202124"/>
          <w:highlight w:val="white"/>
        </w:rPr>
        <w:t>AGROunii</w:t>
      </w:r>
      <w:proofErr w:type="spellEnd"/>
      <w:r>
        <w:rPr>
          <w:color w:val="202124"/>
          <w:highlight w:val="white"/>
        </w:rPr>
        <w:t xml:space="preserve"> przełoży się na krajową politykę? Zdaniem eksperta, to wciąż otwarta kwestia. – </w:t>
      </w:r>
      <w:r>
        <w:rPr>
          <w:i/>
          <w:color w:val="202124"/>
          <w:highlight w:val="white"/>
        </w:rPr>
        <w:t xml:space="preserve">Politologowie sugerują istnienie „elektoratu antysystemowego”, trwale poszukującego oferty wyborczej z dala od propozycji wiodących partii. Do tej pory najwyższym w historii wynikiem, jaki udało się osiągnąć politykowi o zbliżonym profilu, był wynik Pawła Kukiza w wyborach prezydenckich z 2015 roku – ok. 21% głosów. Wydaje się jednak, że choćby ze względu na zawężoną grupę odbiorców – mieszkańców wsi, oraz radykalizm, będzie on dla Michała Kołodziejczaka nieosiągalny. Nie oznacza to, że </w:t>
      </w:r>
      <w:proofErr w:type="spellStart"/>
      <w:r>
        <w:rPr>
          <w:i/>
          <w:color w:val="202124"/>
          <w:highlight w:val="white"/>
        </w:rPr>
        <w:t>AGROunia</w:t>
      </w:r>
      <w:proofErr w:type="spellEnd"/>
      <w:r>
        <w:rPr>
          <w:i/>
          <w:color w:val="202124"/>
          <w:highlight w:val="white"/>
        </w:rPr>
        <w:t xml:space="preserve"> i jej lider nie mają perspektyw – w następnym, prawdopodobnie mocno „zrównoważonym” układzie sejmowym potencjalne przekroczenie progu wyborczego może otworzyć perspektywę wpływu na władzę –</w:t>
      </w:r>
      <w:r>
        <w:rPr>
          <w:color w:val="202124"/>
          <w:highlight w:val="white"/>
        </w:rPr>
        <w:t xml:space="preserve"> podsumowuje Małkowski.</w:t>
      </w:r>
    </w:p>
    <w:p w14:paraId="4A0E9FAD" w14:textId="77777777" w:rsidR="00AE1DE0" w:rsidRPr="00AE1DE0" w:rsidRDefault="00AE1DE0" w:rsidP="00AE1DE0">
      <w:pPr>
        <w:spacing w:after="160" w:line="259" w:lineRule="auto"/>
        <w:rPr>
          <w:color w:val="222222"/>
          <w:highlight w:val="white"/>
        </w:rPr>
      </w:pPr>
      <w:r w:rsidRPr="00AE1DE0">
        <w:rPr>
          <w:color w:val="222222"/>
          <w:highlight w:val="white"/>
        </w:rPr>
        <w:t>PSMM Monitoring &amp; More wyraża zgodę na pełną lub częściową publikację materiałów pod warunkiem podania źródła (pełna nazwa firmy tj. PSMM Monitoring &amp; More).</w:t>
      </w:r>
    </w:p>
    <w:p w14:paraId="2E109F7E" w14:textId="77777777" w:rsidR="00AE1DE0" w:rsidRPr="00AE1DE0" w:rsidRDefault="00AE1DE0" w:rsidP="00AE1DE0">
      <w:pPr>
        <w:spacing w:after="160" w:line="259" w:lineRule="auto"/>
        <w:rPr>
          <w:color w:val="222222"/>
          <w:highlight w:val="white"/>
        </w:rPr>
      </w:pPr>
      <w:r w:rsidRPr="00AE1DE0">
        <w:rPr>
          <w:color w:val="222222"/>
          <w:highlight w:val="white"/>
        </w:rPr>
        <w:t>Zapoznaj się z informacjami i raportami dla mediów: </w:t>
      </w:r>
      <w:hyperlink r:id="rId4" w:history="1">
        <w:r w:rsidRPr="00AE1DE0">
          <w:rPr>
            <w:rStyle w:val="Hipercze"/>
            <w:highlight w:val="white"/>
          </w:rPr>
          <w:t>https://psmm.pl/dla-mediow/</w:t>
        </w:r>
      </w:hyperlink>
    </w:p>
    <w:p w14:paraId="4EC370FA" w14:textId="77777777" w:rsidR="00AE1DE0" w:rsidRDefault="00AE1DE0" w:rsidP="00AE1DE0">
      <w:pPr>
        <w:spacing w:after="160" w:line="259" w:lineRule="auto"/>
        <w:rPr>
          <w:color w:val="222222"/>
          <w:highlight w:val="white"/>
        </w:rPr>
      </w:pPr>
    </w:p>
    <w:p w14:paraId="3AD1F63F" w14:textId="77777777" w:rsidR="00AE1DE0" w:rsidRPr="00AE1DE0" w:rsidRDefault="00AE1DE0" w:rsidP="00AE1DE0">
      <w:pPr>
        <w:spacing w:after="160" w:line="259" w:lineRule="auto"/>
        <w:rPr>
          <w:color w:val="222222"/>
          <w:sz w:val="20"/>
          <w:szCs w:val="20"/>
          <w:highlight w:val="white"/>
        </w:rPr>
      </w:pPr>
      <w:r w:rsidRPr="00AE1DE0">
        <w:rPr>
          <w:color w:val="222222"/>
          <w:sz w:val="20"/>
          <w:szCs w:val="20"/>
          <w:highlight w:val="white"/>
        </w:rPr>
        <w:t>Osoby do kontaktu:</w:t>
      </w:r>
    </w:p>
    <w:p w14:paraId="23E0970B" w14:textId="77777777" w:rsidR="00AE1DE0" w:rsidRPr="00AE1DE0" w:rsidRDefault="00AE1DE0" w:rsidP="00AE1DE0">
      <w:pPr>
        <w:spacing w:after="160" w:line="259" w:lineRule="auto"/>
        <w:rPr>
          <w:color w:val="222222"/>
          <w:sz w:val="20"/>
          <w:szCs w:val="20"/>
          <w:highlight w:val="white"/>
        </w:rPr>
      </w:pPr>
      <w:r w:rsidRPr="00AE1DE0">
        <w:rPr>
          <w:b/>
          <w:bCs/>
          <w:color w:val="222222"/>
          <w:sz w:val="20"/>
          <w:szCs w:val="20"/>
          <w:highlight w:val="white"/>
        </w:rPr>
        <w:t>Katarzyna Popławska</w:t>
      </w:r>
      <w:r w:rsidRPr="00AE1DE0">
        <w:rPr>
          <w:color w:val="222222"/>
          <w:sz w:val="20"/>
          <w:szCs w:val="20"/>
          <w:highlight w:val="white"/>
        </w:rPr>
        <w:br/>
        <w:t>Kierownik Działu Marketingu i PR</w:t>
      </w:r>
      <w:r w:rsidRPr="00AE1DE0">
        <w:rPr>
          <w:color w:val="222222"/>
          <w:sz w:val="20"/>
          <w:szCs w:val="20"/>
          <w:highlight w:val="white"/>
        </w:rPr>
        <w:br/>
        <w:t>PSMM Monitoring &amp; More</w:t>
      </w:r>
      <w:r w:rsidRPr="00AE1DE0">
        <w:rPr>
          <w:color w:val="222222"/>
          <w:sz w:val="20"/>
          <w:szCs w:val="20"/>
          <w:highlight w:val="white"/>
        </w:rPr>
        <w:br/>
        <w:t>kom: +48 697 410 680</w:t>
      </w:r>
      <w:r w:rsidRPr="00AE1DE0">
        <w:rPr>
          <w:color w:val="222222"/>
          <w:sz w:val="20"/>
          <w:szCs w:val="20"/>
          <w:highlight w:val="white"/>
        </w:rPr>
        <w:br/>
      </w:r>
      <w:hyperlink r:id="rId5" w:history="1">
        <w:r w:rsidRPr="00AE1DE0">
          <w:rPr>
            <w:rStyle w:val="Hipercze"/>
            <w:sz w:val="20"/>
            <w:szCs w:val="20"/>
            <w:highlight w:val="white"/>
          </w:rPr>
          <w:t>kpoplawska@psmm.pl</w:t>
        </w:r>
      </w:hyperlink>
    </w:p>
    <w:p w14:paraId="7A0F57C3" w14:textId="77777777" w:rsidR="00AE1DE0" w:rsidRPr="00AE1DE0" w:rsidRDefault="00AE1DE0" w:rsidP="00AE1DE0">
      <w:pPr>
        <w:spacing w:after="160" w:line="259" w:lineRule="auto"/>
        <w:rPr>
          <w:color w:val="222222"/>
          <w:sz w:val="20"/>
          <w:szCs w:val="20"/>
          <w:highlight w:val="white"/>
        </w:rPr>
      </w:pPr>
      <w:r w:rsidRPr="00AE1DE0">
        <w:rPr>
          <w:b/>
          <w:bCs/>
          <w:color w:val="222222"/>
          <w:sz w:val="20"/>
          <w:szCs w:val="20"/>
          <w:highlight w:val="white"/>
        </w:rPr>
        <w:t>Katarzyna Pastuszka</w:t>
      </w:r>
      <w:r w:rsidRPr="00AE1DE0">
        <w:rPr>
          <w:color w:val="222222"/>
          <w:sz w:val="20"/>
          <w:szCs w:val="20"/>
          <w:highlight w:val="white"/>
        </w:rPr>
        <w:br/>
      </w:r>
      <w:proofErr w:type="spellStart"/>
      <w:r w:rsidRPr="00AE1DE0">
        <w:rPr>
          <w:color w:val="222222"/>
          <w:sz w:val="20"/>
          <w:szCs w:val="20"/>
          <w:highlight w:val="white"/>
        </w:rPr>
        <w:t>Publicon</w:t>
      </w:r>
      <w:proofErr w:type="spellEnd"/>
      <w:r w:rsidRPr="00AE1DE0">
        <w:rPr>
          <w:color w:val="222222"/>
          <w:sz w:val="20"/>
          <w:szCs w:val="20"/>
          <w:highlight w:val="white"/>
        </w:rPr>
        <w:t xml:space="preserve"> Services Sp. z o.o.</w:t>
      </w:r>
      <w:r w:rsidRPr="00AE1DE0">
        <w:rPr>
          <w:color w:val="222222"/>
          <w:sz w:val="20"/>
          <w:szCs w:val="20"/>
          <w:highlight w:val="white"/>
        </w:rPr>
        <w:br/>
      </w:r>
      <w:proofErr w:type="spellStart"/>
      <w:r w:rsidRPr="00AE1DE0">
        <w:rPr>
          <w:color w:val="222222"/>
          <w:sz w:val="20"/>
          <w:szCs w:val="20"/>
          <w:highlight w:val="white"/>
        </w:rPr>
        <w:t>Managing</w:t>
      </w:r>
      <w:proofErr w:type="spellEnd"/>
      <w:r w:rsidRPr="00AE1DE0">
        <w:rPr>
          <w:color w:val="222222"/>
          <w:sz w:val="20"/>
          <w:szCs w:val="20"/>
          <w:highlight w:val="white"/>
        </w:rPr>
        <w:t xml:space="preserve"> Partner</w:t>
      </w:r>
      <w:r w:rsidRPr="00AE1DE0">
        <w:rPr>
          <w:color w:val="222222"/>
          <w:sz w:val="20"/>
          <w:szCs w:val="20"/>
          <w:highlight w:val="white"/>
        </w:rPr>
        <w:br/>
        <w:t>kom: +48 607 512 254</w:t>
      </w:r>
      <w:r w:rsidRPr="00AE1DE0">
        <w:rPr>
          <w:color w:val="222222"/>
          <w:sz w:val="20"/>
          <w:szCs w:val="20"/>
          <w:highlight w:val="white"/>
        </w:rPr>
        <w:br/>
        <w:t>k.pastuszka@publicon.pl</w:t>
      </w:r>
    </w:p>
    <w:p w14:paraId="39A6BAB8" w14:textId="77777777" w:rsidR="00AE1DE0" w:rsidRPr="00AE1DE0" w:rsidRDefault="00AE1DE0" w:rsidP="00AE1DE0">
      <w:pPr>
        <w:spacing w:after="160" w:line="259" w:lineRule="auto"/>
        <w:rPr>
          <w:color w:val="222222"/>
          <w:sz w:val="20"/>
          <w:szCs w:val="20"/>
          <w:highlight w:val="white"/>
        </w:rPr>
      </w:pPr>
    </w:p>
    <w:p w14:paraId="4C55E774" w14:textId="77777777" w:rsidR="00AE1DE0" w:rsidRDefault="00AE1DE0">
      <w:pPr>
        <w:spacing w:after="160" w:line="259" w:lineRule="auto"/>
        <w:rPr>
          <w:color w:val="222222"/>
          <w:highlight w:val="white"/>
        </w:rPr>
      </w:pPr>
    </w:p>
    <w:sectPr w:rsidR="00AE1DE0" w:rsidSect="00957C7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22"/>
    <w:rsid w:val="00104A22"/>
    <w:rsid w:val="0015570F"/>
    <w:rsid w:val="00957C7D"/>
    <w:rsid w:val="00AE1DE0"/>
    <w:rsid w:val="00F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7D2C"/>
  <w15:docId w15:val="{8469D814-E8DA-4C44-BAD2-BB87FDDD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C7D"/>
  </w:style>
  <w:style w:type="paragraph" w:styleId="Nagwek1">
    <w:name w:val="heading 1"/>
    <w:basedOn w:val="Normalny"/>
    <w:next w:val="Normalny"/>
    <w:uiPriority w:val="9"/>
    <w:qFormat/>
    <w:rsid w:val="00957C7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57C7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57C7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57C7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57C7D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57C7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57C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57C7D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957C7D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AE1DE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1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144985">
          <w:marLeft w:val="0"/>
          <w:marRight w:val="0"/>
          <w:marTop w:val="0"/>
          <w:marBottom w:val="0"/>
          <w:divBdr>
            <w:top w:val="single" w:sz="6" w:space="0" w:color="E9ED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8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13039">
          <w:marLeft w:val="0"/>
          <w:marRight w:val="0"/>
          <w:marTop w:val="0"/>
          <w:marBottom w:val="0"/>
          <w:divBdr>
            <w:top w:val="single" w:sz="6" w:space="0" w:color="E9ED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652517">
          <w:marLeft w:val="0"/>
          <w:marRight w:val="0"/>
          <w:marTop w:val="0"/>
          <w:marBottom w:val="0"/>
          <w:divBdr>
            <w:top w:val="single" w:sz="6" w:space="0" w:color="E9ED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oplawska@psmm.pl" TargetMode="External"/><Relationship Id="rId4" Type="http://schemas.openxmlformats.org/officeDocument/2006/relationships/hyperlink" Target="https://psmm.pl/dla-medi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Popławska</dc:creator>
  <cp:lastModifiedBy>Radosław Skawski</cp:lastModifiedBy>
  <cp:revision>2</cp:revision>
  <dcterms:created xsi:type="dcterms:W3CDTF">2023-05-09T11:11:00Z</dcterms:created>
  <dcterms:modified xsi:type="dcterms:W3CDTF">2023-05-09T11:11:00Z</dcterms:modified>
</cp:coreProperties>
</file>