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 xml:space="preserve">Poznań, </w:t>
      </w:r>
      <w:r w:rsidR="0056487D">
        <w:rPr>
          <w:rFonts w:ascii="Verdana" w:hAnsi="Verdana"/>
          <w:sz w:val="20"/>
          <w:szCs w:val="20"/>
        </w:rPr>
        <w:t>13</w:t>
      </w:r>
      <w:r w:rsidR="00B6091A">
        <w:rPr>
          <w:rFonts w:ascii="Verdana" w:hAnsi="Verdana"/>
          <w:sz w:val="20"/>
          <w:szCs w:val="20"/>
        </w:rPr>
        <w:t xml:space="preserve"> stycznia 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874475" w:rsidRDefault="00BD425A" w:rsidP="002100F7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Legia Warszawa najlepsza w niecodziennych warunkach</w:t>
      </w:r>
    </w:p>
    <w:p w:rsidR="00E77D25" w:rsidRDefault="00BD425A" w:rsidP="00FD7F2A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był najbardziej medialnym polskim klubem piłkarskim w grudniu 2022 roku, choć wyniki wszystkich zespołów były zdecydowanie niższe niż w analogicznych okresach </w:t>
      </w:r>
      <w:r w:rsidR="0056487D">
        <w:rPr>
          <w:rFonts w:ascii="Verdana" w:hAnsi="Verdana"/>
          <w:b/>
          <w:sz w:val="20"/>
          <w:szCs w:val="20"/>
        </w:rPr>
        <w:t xml:space="preserve">we </w:t>
      </w:r>
      <w:r>
        <w:rPr>
          <w:rFonts w:ascii="Verdana" w:hAnsi="Verdana"/>
          <w:b/>
          <w:sz w:val="20"/>
          <w:szCs w:val="20"/>
        </w:rPr>
        <w:t>wcześniejszych lat</w:t>
      </w:r>
      <w:r w:rsidR="0056487D">
        <w:rPr>
          <w:rFonts w:ascii="Verdana" w:hAnsi="Verdana"/>
          <w:b/>
          <w:sz w:val="20"/>
          <w:szCs w:val="20"/>
        </w:rPr>
        <w:t>ach</w:t>
      </w:r>
      <w:r>
        <w:rPr>
          <w:rFonts w:ascii="Verdana" w:hAnsi="Verdana"/>
          <w:b/>
          <w:sz w:val="20"/>
          <w:szCs w:val="20"/>
        </w:rPr>
        <w:t>. Wszystko oczywiście przez Mistrzostwa Świata w Katarze</w:t>
      </w:r>
      <w:r w:rsidR="001902EE">
        <w:rPr>
          <w:rFonts w:ascii="Verdana" w:hAnsi="Verdana"/>
          <w:b/>
          <w:sz w:val="20"/>
          <w:szCs w:val="20"/>
        </w:rPr>
        <w:t xml:space="preserve"> </w:t>
      </w:r>
      <w:r w:rsidR="007363C3">
        <w:rPr>
          <w:rFonts w:ascii="Verdana" w:hAnsi="Verdana"/>
          <w:b/>
          <w:sz w:val="20"/>
          <w:szCs w:val="20"/>
        </w:rPr>
        <w:t xml:space="preserve">- </w:t>
      </w:r>
      <w:r w:rsidR="00FD7F2A">
        <w:rPr>
          <w:rFonts w:ascii="Verdana" w:hAnsi="Verdana"/>
          <w:b/>
          <w:sz w:val="20"/>
          <w:szCs w:val="20"/>
        </w:rPr>
        <w:t xml:space="preserve">wynika z raportu </w:t>
      </w:r>
      <w:r w:rsidR="001902EE">
        <w:rPr>
          <w:rFonts w:ascii="Verdana" w:hAnsi="Verdana"/>
          <w:b/>
          <w:sz w:val="20"/>
          <w:szCs w:val="20"/>
        </w:rPr>
        <w:t xml:space="preserve">PSMM Monitoring &amp; </w:t>
      </w:r>
      <w:proofErr w:type="spellStart"/>
      <w:r w:rsidR="001902EE">
        <w:rPr>
          <w:rFonts w:ascii="Verdana" w:hAnsi="Verdana"/>
          <w:b/>
          <w:sz w:val="20"/>
          <w:szCs w:val="20"/>
        </w:rPr>
        <w:t>More</w:t>
      </w:r>
      <w:proofErr w:type="spellEnd"/>
      <w:r w:rsidR="00FD7F2A">
        <w:rPr>
          <w:rFonts w:ascii="Verdana" w:hAnsi="Verdana"/>
          <w:b/>
          <w:sz w:val="20"/>
          <w:szCs w:val="20"/>
        </w:rPr>
        <w:t xml:space="preserve">. </w:t>
      </w:r>
    </w:p>
    <w:p w:rsidR="001902EE" w:rsidRDefault="001902EE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tym sezonie Legia walczy z Lechem o miano najbardziej medialnego klubu w Polsce. Po pierwszych miesiącach górą b</w:t>
      </w:r>
      <w:r w:rsidR="0056487D">
        <w:rPr>
          <w:rFonts w:ascii="Verdana" w:hAnsi="Verdana"/>
          <w:sz w:val="20"/>
          <w:szCs w:val="20"/>
        </w:rPr>
        <w:t>ył „</w:t>
      </w:r>
      <w:proofErr w:type="spellStart"/>
      <w:r w:rsidR="0056487D">
        <w:rPr>
          <w:rFonts w:ascii="Verdana" w:hAnsi="Verdana"/>
          <w:sz w:val="20"/>
          <w:szCs w:val="20"/>
        </w:rPr>
        <w:t>Kolejorz</w:t>
      </w:r>
      <w:proofErr w:type="spellEnd"/>
      <w:r w:rsidR="0056487D">
        <w:rPr>
          <w:rFonts w:ascii="Verdana" w:hAnsi="Verdana"/>
          <w:sz w:val="20"/>
          <w:szCs w:val="20"/>
        </w:rPr>
        <w:t>”,</w:t>
      </w:r>
      <w:r>
        <w:rPr>
          <w:rFonts w:ascii="Verdana" w:hAnsi="Verdana"/>
          <w:sz w:val="20"/>
          <w:szCs w:val="20"/>
        </w:rPr>
        <w:t xml:space="preserve"> który nadal prowadzi w ogólnym zestawieniu – ale ostatnimi czasy to Legia co miesiąc znajduje się na pierwszym miejscu. Biorąc pod uwagę analizę ostatnich lat klub z Łazienkowskiej budzi największe zainteresowanie mediów w warunkach, w których wszyscy mają równe szanse, a więc np. bez rozgrywek piłkarskich. </w:t>
      </w:r>
    </w:p>
    <w:p w:rsidR="001902EE" w:rsidRDefault="001902EE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Drugi Lech Poznań </w:t>
      </w:r>
      <w:r w:rsidR="00B9253E">
        <w:rPr>
          <w:rFonts w:ascii="Verdana" w:hAnsi="Verdana"/>
          <w:sz w:val="20"/>
          <w:szCs w:val="20"/>
        </w:rPr>
        <w:t xml:space="preserve">w grudniu odnotował znaczące inicjatywy medialne, w swoisty sposób zamykające 100-lecie klubu. Przede wszystkim otwarto klubowe muzeum, co zostało wsparte nowo wydaną książką „Lech od kulis” autorstwa Macieja </w:t>
      </w:r>
      <w:proofErr w:type="spellStart"/>
      <w:r w:rsidR="00B9253E">
        <w:rPr>
          <w:rFonts w:ascii="Verdana" w:hAnsi="Verdana"/>
          <w:sz w:val="20"/>
          <w:szCs w:val="20"/>
        </w:rPr>
        <w:t>Henszela</w:t>
      </w:r>
      <w:proofErr w:type="spellEnd"/>
      <w:r w:rsidR="00B9253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 </w:t>
      </w:r>
    </w:p>
    <w:p w:rsidR="00452728" w:rsidRDefault="009344CD" w:rsidP="00FD7F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Trzecie miejsce niemal tradycyjnie zajął Śląsk Wrocław, który przy aktualnym składzie PKO BP Ekstraklasy jest trzecią siłą ligi w mediach. Czołową szóstkę uzupełniły jeszcze Pogoń Szczecin, Raków Częstochowa i Widzew Łódź. </w:t>
      </w:r>
      <w:r w:rsidR="00A66988">
        <w:rPr>
          <w:rFonts w:ascii="Verdana" w:hAnsi="Verdana"/>
          <w:sz w:val="20"/>
          <w:szCs w:val="20"/>
        </w:rPr>
        <w:t xml:space="preserve">Zwłaszcza dla klubu spod Jasnej Góry to niecodzienna pozycja, wyższa od tej osiąganej zazwyczaj. W przypadku Widzewa warto także zwrócić uwagę na mocną pozycję w mediach społecznościowych, gdzie klub znalazł się tylko za plecami Legii i Lecha. </w:t>
      </w:r>
    </w:p>
    <w:p w:rsidR="007A0BBE" w:rsidRDefault="00A66988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1883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56487D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56487D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56487D">
        <w:rPr>
          <w:rFonts w:ascii="Verdana" w:hAnsi="Verdana" w:cs="Tahoma"/>
          <w:b/>
          <w:sz w:val="16"/>
          <w:szCs w:val="16"/>
        </w:rPr>
        <w:t>n</w:t>
      </w:r>
      <w:r w:rsidR="008525CD" w:rsidRPr="0056487D">
        <w:rPr>
          <w:rFonts w:ascii="Verdana" w:hAnsi="Verdana" w:cs="Tahoma"/>
          <w:b/>
          <w:sz w:val="16"/>
          <w:szCs w:val="16"/>
        </w:rPr>
        <w:t xml:space="preserve">ych drużyn LOTTO Ekstraklasy </w:t>
      </w:r>
      <w:r w:rsidR="00456C5A" w:rsidRPr="0056487D">
        <w:rPr>
          <w:rFonts w:ascii="Verdana" w:hAnsi="Verdana" w:cs="Tahoma"/>
          <w:b/>
          <w:sz w:val="16"/>
          <w:szCs w:val="16"/>
        </w:rPr>
        <w:t xml:space="preserve">w </w:t>
      </w:r>
      <w:r w:rsidR="00795E39" w:rsidRPr="0056487D">
        <w:rPr>
          <w:rFonts w:ascii="Verdana" w:hAnsi="Verdana" w:cs="Tahoma"/>
          <w:b/>
          <w:sz w:val="16"/>
          <w:szCs w:val="16"/>
        </w:rPr>
        <w:t>grudniu</w:t>
      </w:r>
      <w:r w:rsidR="00456C5A" w:rsidRPr="0056487D">
        <w:rPr>
          <w:rFonts w:ascii="Verdana" w:hAnsi="Verdana" w:cs="Tahoma"/>
          <w:b/>
          <w:sz w:val="16"/>
          <w:szCs w:val="16"/>
        </w:rPr>
        <w:t xml:space="preserve"> </w:t>
      </w:r>
      <w:r w:rsidR="00BF0237" w:rsidRPr="0056487D">
        <w:rPr>
          <w:rFonts w:ascii="Verdana" w:hAnsi="Verdana" w:cs="Tahoma"/>
          <w:b/>
          <w:sz w:val="16"/>
          <w:szCs w:val="16"/>
        </w:rPr>
        <w:t>202</w:t>
      </w:r>
      <w:r w:rsidR="00A66988" w:rsidRPr="0056487D">
        <w:rPr>
          <w:rFonts w:ascii="Verdana" w:hAnsi="Verdana" w:cs="Tahoma"/>
          <w:b/>
          <w:sz w:val="16"/>
          <w:szCs w:val="16"/>
        </w:rPr>
        <w:t>2</w:t>
      </w:r>
      <w:r w:rsidR="00341340" w:rsidRPr="0056487D">
        <w:rPr>
          <w:rFonts w:ascii="Verdana" w:hAnsi="Verdana" w:cs="Tahoma"/>
          <w:b/>
          <w:sz w:val="16"/>
          <w:szCs w:val="16"/>
        </w:rPr>
        <w:t xml:space="preserve"> </w:t>
      </w:r>
      <w:r w:rsidRPr="0056487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C75C75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8B751E">
        <w:rPr>
          <w:rFonts w:ascii="Verdana" w:hAnsi="Verdana"/>
          <w:sz w:val="20"/>
          <w:szCs w:val="20"/>
        </w:rPr>
        <w:t>Fortuna I li</w:t>
      </w:r>
      <w:r w:rsidR="00C75C75">
        <w:rPr>
          <w:rFonts w:ascii="Verdana" w:hAnsi="Verdana"/>
          <w:sz w:val="20"/>
          <w:szCs w:val="20"/>
        </w:rPr>
        <w:t xml:space="preserve">dze także nie doszło do sensacji, choć brak rozgrywek uwypuklił różnice w potencjale medialnym między zespołami. Wisła Kraków zdominowała grudniowy ranking, </w:t>
      </w:r>
      <w:r w:rsidR="00C75C75">
        <w:rPr>
          <w:rFonts w:ascii="Verdana" w:hAnsi="Verdana"/>
          <w:sz w:val="20"/>
          <w:szCs w:val="20"/>
        </w:rPr>
        <w:lastRenderedPageBreak/>
        <w:t xml:space="preserve">a jej </w:t>
      </w:r>
      <w:r w:rsidR="0056487D">
        <w:rPr>
          <w:rFonts w:ascii="Verdana" w:hAnsi="Verdana"/>
          <w:sz w:val="20"/>
          <w:szCs w:val="20"/>
        </w:rPr>
        <w:t>wynik wystarczyłby do zajęcia</w:t>
      </w:r>
      <w:r w:rsidR="00C75C75">
        <w:rPr>
          <w:rFonts w:ascii="Verdana" w:hAnsi="Verdana"/>
          <w:sz w:val="20"/>
          <w:szCs w:val="20"/>
        </w:rPr>
        <w:t xml:space="preserve"> trzeciego miejsca w </w:t>
      </w:r>
      <w:r w:rsidR="0056487D">
        <w:rPr>
          <w:rFonts w:ascii="Verdana" w:hAnsi="Verdana"/>
          <w:sz w:val="20"/>
          <w:szCs w:val="20"/>
        </w:rPr>
        <w:t>zestawieniu PKO BP Ekstraklasy</w:t>
      </w:r>
      <w:r w:rsidR="00C75C75">
        <w:rPr>
          <w:rFonts w:ascii="Verdana" w:hAnsi="Verdana"/>
          <w:sz w:val="20"/>
          <w:szCs w:val="20"/>
        </w:rPr>
        <w:t xml:space="preserve">. Na drugim miejscu znalazł się Ruch Chorzów, który ze swoim wynikiem zająłby wysokie, 11. miejsce w najwyższej klasie rozgrywkowej w Polsce. Podium uzupełnił Łódzki Klub Sportowy, który wzbudza zainteresowanie jako lider rozgrywek </w:t>
      </w:r>
      <w:r w:rsidR="00377418">
        <w:rPr>
          <w:rFonts w:ascii="Verdana" w:hAnsi="Verdana"/>
          <w:sz w:val="20"/>
          <w:szCs w:val="20"/>
        </w:rPr>
        <w:t xml:space="preserve">przed rundą wiosenną. 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A66988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56487D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56487D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56487D">
        <w:rPr>
          <w:rFonts w:ascii="Verdana" w:hAnsi="Verdana" w:cs="Tahoma"/>
          <w:b/>
          <w:sz w:val="16"/>
          <w:szCs w:val="16"/>
        </w:rPr>
        <w:t>2</w:t>
      </w:r>
      <w:r w:rsidRPr="0056487D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56487D">
        <w:rPr>
          <w:rFonts w:ascii="Verdana" w:hAnsi="Verdana" w:cs="Tahoma"/>
          <w:b/>
          <w:sz w:val="16"/>
          <w:szCs w:val="16"/>
        </w:rPr>
        <w:t>Fortuny</w:t>
      </w:r>
      <w:r w:rsidRPr="0056487D">
        <w:rPr>
          <w:rFonts w:ascii="Verdana" w:hAnsi="Verdana" w:cs="Tahoma"/>
          <w:b/>
          <w:sz w:val="16"/>
          <w:szCs w:val="16"/>
        </w:rPr>
        <w:t xml:space="preserve"> 1. ligi w</w:t>
      </w:r>
      <w:r w:rsidR="005A2972" w:rsidRPr="0056487D">
        <w:rPr>
          <w:rFonts w:ascii="Verdana" w:hAnsi="Verdana" w:cs="Tahoma"/>
          <w:b/>
          <w:sz w:val="16"/>
          <w:szCs w:val="16"/>
        </w:rPr>
        <w:t xml:space="preserve"> </w:t>
      </w:r>
      <w:r w:rsidR="00795E39" w:rsidRPr="0056487D">
        <w:rPr>
          <w:rFonts w:ascii="Verdana" w:hAnsi="Verdana" w:cs="Tahoma"/>
          <w:b/>
          <w:sz w:val="16"/>
          <w:szCs w:val="16"/>
        </w:rPr>
        <w:t>grudniu</w:t>
      </w:r>
      <w:r w:rsidR="007E2140" w:rsidRPr="0056487D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56487D">
        <w:rPr>
          <w:rFonts w:ascii="Verdana" w:hAnsi="Verdana" w:cs="Tahoma"/>
          <w:b/>
          <w:sz w:val="16"/>
          <w:szCs w:val="16"/>
        </w:rPr>
        <w:t>202</w:t>
      </w:r>
      <w:r w:rsidR="00A66988" w:rsidRPr="0056487D">
        <w:rPr>
          <w:rFonts w:ascii="Verdana" w:hAnsi="Verdana" w:cs="Tahoma"/>
          <w:b/>
          <w:sz w:val="16"/>
          <w:szCs w:val="16"/>
        </w:rPr>
        <w:t>2</w:t>
      </w:r>
      <w:r w:rsidR="00341340" w:rsidRPr="0056487D">
        <w:rPr>
          <w:rFonts w:ascii="Verdana" w:hAnsi="Verdana" w:cs="Tahoma"/>
          <w:b/>
          <w:sz w:val="16"/>
          <w:szCs w:val="16"/>
        </w:rPr>
        <w:t xml:space="preserve"> </w:t>
      </w:r>
      <w:r w:rsidRPr="0056487D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EE2213" w:rsidRDefault="002F08B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Jeśli</w:t>
      </w:r>
      <w:r w:rsidR="006761DE">
        <w:rPr>
          <w:rFonts w:ascii="Verdana" w:hAnsi="Verdana"/>
          <w:sz w:val="20"/>
          <w:szCs w:val="20"/>
        </w:rPr>
        <w:t xml:space="preserve"> chodzi o</w:t>
      </w:r>
      <w:r w:rsidR="006761DE" w:rsidRPr="006761DE">
        <w:rPr>
          <w:rFonts w:ascii="Verdana" w:hAnsi="Verdana"/>
          <w:sz w:val="20"/>
          <w:szCs w:val="20"/>
        </w:rPr>
        <w:t xml:space="preserve"> </w:t>
      </w:r>
      <w:r w:rsidR="006761DE">
        <w:rPr>
          <w:rFonts w:ascii="Verdana" w:hAnsi="Verdana"/>
          <w:sz w:val="20"/>
          <w:szCs w:val="20"/>
        </w:rPr>
        <w:t>polskich piłk</w:t>
      </w:r>
      <w:r w:rsidR="006761DE" w:rsidRPr="00D653AB">
        <w:rPr>
          <w:rFonts w:ascii="Verdana" w:hAnsi="Verdana"/>
          <w:sz w:val="20"/>
          <w:szCs w:val="20"/>
        </w:rPr>
        <w:t xml:space="preserve">arzy </w:t>
      </w:r>
      <w:r w:rsidR="006761DE">
        <w:rPr>
          <w:rFonts w:ascii="Verdana" w:hAnsi="Verdana"/>
          <w:sz w:val="20"/>
          <w:szCs w:val="20"/>
        </w:rPr>
        <w:t>będących zawodnikami klubów jednej z</w:t>
      </w:r>
      <w:r w:rsidR="006761DE" w:rsidRPr="00D653AB">
        <w:rPr>
          <w:rFonts w:ascii="Verdana" w:hAnsi="Verdana"/>
          <w:sz w:val="20"/>
          <w:szCs w:val="20"/>
        </w:rPr>
        <w:t xml:space="preserve"> pięciu najs</w:t>
      </w:r>
      <w:r w:rsidR="006761DE">
        <w:rPr>
          <w:rFonts w:ascii="Verdana" w:hAnsi="Verdana"/>
          <w:sz w:val="20"/>
          <w:szCs w:val="20"/>
        </w:rPr>
        <w:t>ilniejszych europejskich lig,</w:t>
      </w:r>
      <w:r w:rsidR="00AD0814">
        <w:rPr>
          <w:rFonts w:ascii="Verdana" w:hAnsi="Verdana"/>
          <w:sz w:val="20"/>
          <w:szCs w:val="20"/>
        </w:rPr>
        <w:t xml:space="preserve"> </w:t>
      </w:r>
      <w:r w:rsidR="004D66D3">
        <w:rPr>
          <w:rFonts w:ascii="Verdana" w:hAnsi="Verdana"/>
          <w:sz w:val="20"/>
          <w:szCs w:val="20"/>
        </w:rPr>
        <w:t xml:space="preserve">grudzień </w:t>
      </w:r>
      <w:r w:rsidR="00377418">
        <w:rPr>
          <w:rFonts w:ascii="Verdana" w:hAnsi="Verdana"/>
          <w:sz w:val="20"/>
          <w:szCs w:val="20"/>
        </w:rPr>
        <w:t xml:space="preserve">oczywiście </w:t>
      </w:r>
      <w:r w:rsidR="00EE2213">
        <w:rPr>
          <w:rFonts w:ascii="Verdana" w:hAnsi="Verdana"/>
          <w:sz w:val="20"/>
          <w:szCs w:val="20"/>
        </w:rPr>
        <w:t>należał do</w:t>
      </w:r>
      <w:r w:rsidR="004D66D3">
        <w:rPr>
          <w:rFonts w:ascii="Verdana" w:hAnsi="Verdana"/>
          <w:sz w:val="20"/>
          <w:szCs w:val="20"/>
        </w:rPr>
        <w:t xml:space="preserve"> Roberta Lewandowskiego. </w:t>
      </w:r>
      <w:r w:rsidR="00EE2213">
        <w:rPr>
          <w:rFonts w:ascii="Verdana" w:hAnsi="Verdana"/>
          <w:sz w:val="20"/>
          <w:szCs w:val="20"/>
        </w:rPr>
        <w:t xml:space="preserve">Tematyką poruszaną w kontekście </w:t>
      </w:r>
      <w:r w:rsidR="00377418">
        <w:rPr>
          <w:rFonts w:ascii="Verdana" w:hAnsi="Verdana"/>
          <w:sz w:val="20"/>
          <w:szCs w:val="20"/>
        </w:rPr>
        <w:t xml:space="preserve">polskich piłkarzy nadal były Mistrzostwa Świata w Katarze, choć w przypadku „Lewego” także zawieszenie w </w:t>
      </w:r>
      <w:proofErr w:type="spellStart"/>
      <w:r w:rsidR="00377418">
        <w:rPr>
          <w:rFonts w:ascii="Verdana" w:hAnsi="Verdana"/>
          <w:sz w:val="20"/>
          <w:szCs w:val="20"/>
        </w:rPr>
        <w:t>Primera</w:t>
      </w:r>
      <w:proofErr w:type="spellEnd"/>
      <w:r w:rsidR="00377418">
        <w:rPr>
          <w:rFonts w:ascii="Verdana" w:hAnsi="Verdana"/>
          <w:sz w:val="20"/>
          <w:szCs w:val="20"/>
        </w:rPr>
        <w:t xml:space="preserve"> </w:t>
      </w:r>
      <w:proofErr w:type="spellStart"/>
      <w:r w:rsidR="00377418">
        <w:rPr>
          <w:rFonts w:ascii="Verdana" w:hAnsi="Verdana"/>
          <w:sz w:val="20"/>
          <w:szCs w:val="20"/>
        </w:rPr>
        <w:t>Division</w:t>
      </w:r>
      <w:proofErr w:type="spellEnd"/>
      <w:r w:rsidR="00377418">
        <w:rPr>
          <w:rFonts w:ascii="Verdana" w:hAnsi="Verdana"/>
          <w:sz w:val="20"/>
          <w:szCs w:val="20"/>
        </w:rPr>
        <w:t xml:space="preserve"> przez czerwoną kartkę, którą otrzymał jeszcze przed mundialem. </w:t>
      </w:r>
    </w:p>
    <w:p w:rsidR="00377418" w:rsidRDefault="00377418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Pierwszą trójkę tradycyjnie uzupełnili Wojciech Szczęsny oraz Piotr Zieliński. Bramkarz </w:t>
      </w:r>
      <w:proofErr w:type="spellStart"/>
      <w:r>
        <w:rPr>
          <w:rFonts w:ascii="Verdana" w:hAnsi="Verdana"/>
          <w:sz w:val="20"/>
          <w:szCs w:val="20"/>
        </w:rPr>
        <w:t>Juventusu</w:t>
      </w:r>
      <w:proofErr w:type="spellEnd"/>
      <w:r>
        <w:rPr>
          <w:rFonts w:ascii="Verdana" w:hAnsi="Verdana"/>
          <w:sz w:val="20"/>
          <w:szCs w:val="20"/>
        </w:rPr>
        <w:t xml:space="preserve"> po świetnym mundialu po raz kolejny wyprzedził swojego kolegę z </w:t>
      </w:r>
      <w:proofErr w:type="spellStart"/>
      <w:r>
        <w:rPr>
          <w:rFonts w:ascii="Verdana" w:hAnsi="Verdana"/>
          <w:sz w:val="20"/>
          <w:szCs w:val="20"/>
        </w:rPr>
        <w:t>Napoli</w:t>
      </w:r>
      <w:proofErr w:type="spellEnd"/>
      <w:r>
        <w:rPr>
          <w:rFonts w:ascii="Verdana" w:hAnsi="Verdana"/>
          <w:sz w:val="20"/>
          <w:szCs w:val="20"/>
        </w:rPr>
        <w:t>. Na czwartym miejscu dość niespodziewanie znalazł się Bartosz Bereszyński, także chwalony za swoją grę w Katarze.</w:t>
      </w:r>
    </w:p>
    <w:p w:rsidR="005D5DD0" w:rsidRDefault="00C87AF6" w:rsidP="002100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A66988"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EE2213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EE2213">
        <w:rPr>
          <w:rFonts w:ascii="Verdana" w:hAnsi="Verdana" w:cs="Tahoma"/>
          <w:b/>
          <w:sz w:val="16"/>
          <w:szCs w:val="16"/>
        </w:rPr>
        <w:t>3</w:t>
      </w:r>
      <w:r w:rsidRPr="00EE2213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EE2213">
        <w:rPr>
          <w:rFonts w:ascii="Verdana" w:hAnsi="Verdana" w:cs="Tahoma"/>
          <w:b/>
          <w:sz w:val="16"/>
          <w:szCs w:val="16"/>
        </w:rPr>
        <w:t>n</w:t>
      </w:r>
      <w:r w:rsidR="00BF7364" w:rsidRPr="00EE2213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795E39" w:rsidRPr="00EE2213">
        <w:rPr>
          <w:rFonts w:ascii="Verdana" w:hAnsi="Verdana" w:cs="Tahoma"/>
          <w:b/>
          <w:sz w:val="16"/>
          <w:szCs w:val="16"/>
        </w:rPr>
        <w:t>grudniu</w:t>
      </w:r>
      <w:r w:rsidR="00BF7364" w:rsidRPr="00EE2213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EE2213">
        <w:rPr>
          <w:rFonts w:ascii="Verdana" w:hAnsi="Verdana" w:cs="Tahoma"/>
          <w:b/>
          <w:sz w:val="16"/>
          <w:szCs w:val="16"/>
        </w:rPr>
        <w:t>202</w:t>
      </w:r>
      <w:r w:rsidR="00A66988" w:rsidRPr="00EE2213">
        <w:rPr>
          <w:rFonts w:ascii="Verdana" w:hAnsi="Verdana" w:cs="Tahoma"/>
          <w:b/>
          <w:sz w:val="16"/>
          <w:szCs w:val="16"/>
        </w:rPr>
        <w:t>2</w:t>
      </w:r>
      <w:r w:rsidR="003E182D" w:rsidRPr="00EE2213">
        <w:rPr>
          <w:rFonts w:ascii="Verdana" w:hAnsi="Verdana" w:cs="Tahoma"/>
          <w:b/>
          <w:sz w:val="16"/>
          <w:szCs w:val="16"/>
        </w:rPr>
        <w:t xml:space="preserve"> </w:t>
      </w:r>
      <w:r w:rsidRPr="00EE2213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EE2213" w:rsidRDefault="00EE2213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EE2213" w:rsidRPr="00EE2213" w:rsidRDefault="00EE2213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 w:rsidR="00EE2213">
        <w:rPr>
          <w:rFonts w:ascii="Verdana" w:hAnsi="Verdana"/>
          <w:sz w:val="20"/>
          <w:szCs w:val="20"/>
        </w:rPr>
        <w:t>PSMM Monitoring &amp; More, prowadzona od 1 marca 2010 roku.</w:t>
      </w:r>
      <w:r>
        <w:rPr>
          <w:rFonts w:ascii="Verdana" w:hAnsi="Verdana"/>
          <w:sz w:val="20"/>
          <w:szCs w:val="20"/>
        </w:rPr>
        <w:t xml:space="preserve">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="00EE2213">
        <w:rPr>
          <w:rFonts w:ascii="Verdana" w:hAnsi="Verdana"/>
          <w:sz w:val="20"/>
          <w:szCs w:val="20"/>
        </w:rPr>
        <w:t>).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01617E" w:rsidP="00EE2213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PSMM Monitoring &amp; More</w:t>
      </w:r>
      <w:r>
        <w:rPr>
          <w:rFonts w:ascii="Verdana" w:hAnsi="Verdana"/>
          <w:sz w:val="20"/>
          <w:szCs w:val="20"/>
        </w:rPr>
        <w:br/>
        <w:t>60-801 Poznań, ul. Marcelińska 14</w:t>
      </w:r>
      <w:r>
        <w:rPr>
          <w:rFonts w:ascii="Verdana" w:hAnsi="Verdana"/>
          <w:sz w:val="20"/>
          <w:szCs w:val="20"/>
        </w:rPr>
        <w:br/>
      </w:r>
      <w:hyperlink r:id="rId11" w:history="1">
        <w:r>
          <w:rPr>
            <w:rStyle w:val="Hipercze"/>
            <w:rFonts w:ascii="Verdana" w:hAnsi="Verdana"/>
            <w:sz w:val="20"/>
            <w:szCs w:val="20"/>
          </w:rPr>
          <w:t>www.psmm.pl</w:t>
        </w:r>
      </w:hyperlink>
      <w:r>
        <w:rPr>
          <w:rFonts w:ascii="Verdana" w:hAnsi="Verdana"/>
          <w:sz w:val="20"/>
          <w:szCs w:val="20"/>
        </w:rPr>
        <w:br/>
      </w:r>
      <w:hyperlink r:id="rId12" w:history="1">
        <w:r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3" w:history="1">
        <w:r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Fonts w:ascii="Verdana" w:hAnsi="Verdana"/>
          <w:sz w:val="20"/>
          <w:szCs w:val="20"/>
        </w:rPr>
        <w:br/>
      </w:r>
      <w:hyperlink r:id="rId14" w:history="1">
        <w:r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</w:p>
    <w:sectPr w:rsidR="00247F88" w:rsidRPr="00247F88" w:rsidSect="007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CA" w:rsidRDefault="002204CA" w:rsidP="00D269C7">
      <w:pPr>
        <w:spacing w:after="0" w:line="240" w:lineRule="auto"/>
      </w:pPr>
      <w:r>
        <w:separator/>
      </w:r>
    </w:p>
  </w:endnote>
  <w:endnote w:type="continuationSeparator" w:id="0">
    <w:p w:rsidR="002204CA" w:rsidRDefault="002204CA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CA" w:rsidRDefault="002204CA" w:rsidP="00D269C7">
      <w:pPr>
        <w:spacing w:after="0" w:line="240" w:lineRule="auto"/>
      </w:pPr>
      <w:r>
        <w:separator/>
      </w:r>
    </w:p>
  </w:footnote>
  <w:footnote w:type="continuationSeparator" w:id="0">
    <w:p w:rsidR="002204CA" w:rsidRDefault="002204CA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F39"/>
    <w:rsid w:val="0001617E"/>
    <w:rsid w:val="00020614"/>
    <w:rsid w:val="00020DC0"/>
    <w:rsid w:val="00022A3D"/>
    <w:rsid w:val="00036FF5"/>
    <w:rsid w:val="000534F9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5065"/>
    <w:rsid w:val="001E7371"/>
    <w:rsid w:val="001F3ECA"/>
    <w:rsid w:val="002006FD"/>
    <w:rsid w:val="0020466A"/>
    <w:rsid w:val="002100F7"/>
    <w:rsid w:val="002201F8"/>
    <w:rsid w:val="002204CA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3A7F"/>
    <w:rsid w:val="00285537"/>
    <w:rsid w:val="00291294"/>
    <w:rsid w:val="002A47F5"/>
    <w:rsid w:val="002B120E"/>
    <w:rsid w:val="002B797D"/>
    <w:rsid w:val="002C37CF"/>
    <w:rsid w:val="002D3005"/>
    <w:rsid w:val="002D43F7"/>
    <w:rsid w:val="002E51BA"/>
    <w:rsid w:val="002F08B8"/>
    <w:rsid w:val="002F6F41"/>
    <w:rsid w:val="0030060A"/>
    <w:rsid w:val="00302623"/>
    <w:rsid w:val="00302883"/>
    <w:rsid w:val="003036B3"/>
    <w:rsid w:val="00310ECC"/>
    <w:rsid w:val="00323667"/>
    <w:rsid w:val="00335D68"/>
    <w:rsid w:val="00341340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D50BD"/>
    <w:rsid w:val="003E182D"/>
    <w:rsid w:val="003F12F2"/>
    <w:rsid w:val="00403344"/>
    <w:rsid w:val="00412AA8"/>
    <w:rsid w:val="00415BF4"/>
    <w:rsid w:val="00426128"/>
    <w:rsid w:val="00434677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61080"/>
    <w:rsid w:val="00562442"/>
    <w:rsid w:val="00563CB2"/>
    <w:rsid w:val="0056487D"/>
    <w:rsid w:val="00565B2F"/>
    <w:rsid w:val="005717E8"/>
    <w:rsid w:val="00573E35"/>
    <w:rsid w:val="0057486C"/>
    <w:rsid w:val="005762BA"/>
    <w:rsid w:val="00577A8E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65E7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17073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72B92"/>
    <w:rsid w:val="00873604"/>
    <w:rsid w:val="00874475"/>
    <w:rsid w:val="00877570"/>
    <w:rsid w:val="00884548"/>
    <w:rsid w:val="00896E10"/>
    <w:rsid w:val="008A0CC8"/>
    <w:rsid w:val="008B3435"/>
    <w:rsid w:val="008B751E"/>
    <w:rsid w:val="008D263D"/>
    <w:rsid w:val="008D3A45"/>
    <w:rsid w:val="008E266C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A434A"/>
    <w:rsid w:val="00AA515B"/>
    <w:rsid w:val="00AA68C0"/>
    <w:rsid w:val="00AA710A"/>
    <w:rsid w:val="00AD0814"/>
    <w:rsid w:val="00AD30FB"/>
    <w:rsid w:val="00AF0372"/>
    <w:rsid w:val="00B00661"/>
    <w:rsid w:val="00B1774B"/>
    <w:rsid w:val="00B370A2"/>
    <w:rsid w:val="00B40C30"/>
    <w:rsid w:val="00B511EC"/>
    <w:rsid w:val="00B6091A"/>
    <w:rsid w:val="00B65B73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C86"/>
    <w:rsid w:val="00D03F42"/>
    <w:rsid w:val="00D0544D"/>
    <w:rsid w:val="00D15850"/>
    <w:rsid w:val="00D26917"/>
    <w:rsid w:val="00D269C7"/>
    <w:rsid w:val="00D31B43"/>
    <w:rsid w:val="00D36001"/>
    <w:rsid w:val="00D36C88"/>
    <w:rsid w:val="00D37A5F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C5C3C"/>
    <w:rsid w:val="00DD1A3A"/>
    <w:rsid w:val="00DE1CF7"/>
    <w:rsid w:val="00DF4780"/>
    <w:rsid w:val="00E348B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E2213"/>
    <w:rsid w:val="00EF2D07"/>
    <w:rsid w:val="00F14853"/>
    <w:rsid w:val="00F14E9C"/>
    <w:rsid w:val="00F16CDF"/>
    <w:rsid w:val="00F317A9"/>
    <w:rsid w:val="00F32BED"/>
    <w:rsid w:val="00F37313"/>
    <w:rsid w:val="00F5528E"/>
    <w:rsid w:val="00F72AC8"/>
    <w:rsid w:val="00F75E62"/>
    <w:rsid w:val="00FA4301"/>
    <w:rsid w:val="00FC532A"/>
    <w:rsid w:val="00FD1351"/>
    <w:rsid w:val="00FD28ED"/>
    <w:rsid w:val="00FD7F2A"/>
    <w:rsid w:val="00FE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www.facebook.com/PSMMonitoring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http://www.twitter.com/PSMMonito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psmm.pl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Relationship Id="rId14" Type="http://schemas.openxmlformats.org/officeDocument/2006/relationships/hyperlink" Target="https://www.youtube.com/channel/UCPLc9M8glPDsEJ8Xer-Oak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&#322;ka%2012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&#322;ka%2012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&#322;ka%2012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Lechia Gdańsk</c:v>
                </c:pt>
                <c:pt idx="1">
                  <c:v>Wisła Płock</c:v>
                </c:pt>
                <c:pt idx="2">
                  <c:v>Korona Kielce</c:v>
                </c:pt>
                <c:pt idx="3">
                  <c:v>Górnik Zabrze</c:v>
                </c:pt>
                <c:pt idx="4">
                  <c:v>Widzew Łódź</c:v>
                </c:pt>
                <c:pt idx="5">
                  <c:v>Raków Częstochowa</c:v>
                </c:pt>
                <c:pt idx="6">
                  <c:v>Pogoń Szczecin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467</c:v>
                </c:pt>
                <c:pt idx="1">
                  <c:v>470</c:v>
                </c:pt>
                <c:pt idx="2">
                  <c:v>509</c:v>
                </c:pt>
                <c:pt idx="3">
                  <c:v>590</c:v>
                </c:pt>
                <c:pt idx="4">
                  <c:v>699</c:v>
                </c:pt>
                <c:pt idx="5">
                  <c:v>702</c:v>
                </c:pt>
                <c:pt idx="6">
                  <c:v>735</c:v>
                </c:pt>
                <c:pt idx="7">
                  <c:v>938</c:v>
                </c:pt>
                <c:pt idx="8">
                  <c:v>1182</c:v>
                </c:pt>
                <c:pt idx="9">
                  <c:v>1425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46-4347-BD84-06200532A532}"/>
            </c:ext>
          </c:extLst>
        </c:ser>
        <c:overlap val="100"/>
        <c:axId val="88186240"/>
        <c:axId val="91820800"/>
      </c:barChart>
      <c:catAx>
        <c:axId val="8818624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1820800"/>
        <c:crosses val="autoZero"/>
        <c:auto val="1"/>
        <c:lblAlgn val="ctr"/>
        <c:lblOffset val="100"/>
      </c:catAx>
      <c:valAx>
        <c:axId val="91820800"/>
        <c:scaling>
          <c:orientation val="minMax"/>
          <c:max val="1500"/>
          <c:min val="0"/>
        </c:scaling>
        <c:axPos val="b"/>
        <c:numFmt formatCode="General" sourceLinked="1"/>
        <c:tickLblPos val="nextTo"/>
        <c:crossAx val="8818624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Stal Rzeszów</c:v>
                </c:pt>
                <c:pt idx="1">
                  <c:v>GKS Tychy</c:v>
                </c:pt>
                <c:pt idx="2">
                  <c:v>Górnik Łęczna</c:v>
                </c:pt>
                <c:pt idx="3">
                  <c:v>Zagłębie Sosnowiec</c:v>
                </c:pt>
                <c:pt idx="4">
                  <c:v>Podbeskidzie Bielsko-Biała</c:v>
                </c:pt>
                <c:pt idx="5">
                  <c:v>Resovia</c:v>
                </c:pt>
                <c:pt idx="6">
                  <c:v>Arka Gdynia </c:v>
                </c:pt>
                <c:pt idx="7">
                  <c:v>ŁKS Łódź</c:v>
                </c:pt>
                <c:pt idx="8">
                  <c:v>Ruch Chorzów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159</c:v>
                </c:pt>
                <c:pt idx="1">
                  <c:v>169</c:v>
                </c:pt>
                <c:pt idx="2">
                  <c:v>184</c:v>
                </c:pt>
                <c:pt idx="3">
                  <c:v>192</c:v>
                </c:pt>
                <c:pt idx="4">
                  <c:v>210</c:v>
                </c:pt>
                <c:pt idx="5">
                  <c:v>257</c:v>
                </c:pt>
                <c:pt idx="6">
                  <c:v>284</c:v>
                </c:pt>
                <c:pt idx="7">
                  <c:v>349</c:v>
                </c:pt>
                <c:pt idx="8">
                  <c:v>463</c:v>
                </c:pt>
                <c:pt idx="9">
                  <c:v>1007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8F5-48D2-ADBC-196DC1A86F19}"/>
            </c:ext>
          </c:extLst>
        </c:ser>
        <c:gapWidth val="105"/>
        <c:overlap val="100"/>
        <c:axId val="99251328"/>
        <c:axId val="99253248"/>
      </c:barChart>
      <c:catAx>
        <c:axId val="9925132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9253248"/>
        <c:crosses val="autoZero"/>
        <c:auto val="1"/>
        <c:lblAlgn val="ctr"/>
        <c:lblOffset val="100"/>
      </c:catAx>
      <c:valAx>
        <c:axId val="99253248"/>
        <c:scaling>
          <c:orientation val="minMax"/>
          <c:max val="1100"/>
          <c:min val="0"/>
        </c:scaling>
        <c:axPos val="b"/>
        <c:numFmt formatCode="General" sourceLinked="1"/>
        <c:tickLblPos val="nextTo"/>
        <c:crossAx val="9925132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Nicola Zalewski</c:v>
                </c:pt>
                <c:pt idx="1">
                  <c:v>Przemysław Frankowski</c:v>
                </c:pt>
                <c:pt idx="2">
                  <c:v>Jakub Kiwior</c:v>
                </c:pt>
                <c:pt idx="3">
                  <c:v>Jakub Kamiński</c:v>
                </c:pt>
                <c:pt idx="4">
                  <c:v>Matty Cash</c:v>
                </c:pt>
                <c:pt idx="5">
                  <c:v>Arkadiusz Milik</c:v>
                </c:pt>
                <c:pt idx="6">
                  <c:v>Bartosz Bereszyński</c:v>
                </c:pt>
                <c:pt idx="7">
                  <c:v>Piotr Zieliński</c:v>
                </c:pt>
                <c:pt idx="8">
                  <c:v>Wojciech Szczęsny 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241</c:v>
                </c:pt>
                <c:pt idx="1">
                  <c:v>255</c:v>
                </c:pt>
                <c:pt idx="2">
                  <c:v>401</c:v>
                </c:pt>
                <c:pt idx="3">
                  <c:v>428</c:v>
                </c:pt>
                <c:pt idx="4">
                  <c:v>443</c:v>
                </c:pt>
                <c:pt idx="5">
                  <c:v>528</c:v>
                </c:pt>
                <c:pt idx="6">
                  <c:v>575</c:v>
                </c:pt>
                <c:pt idx="7">
                  <c:v>1063</c:v>
                </c:pt>
                <c:pt idx="8">
                  <c:v>1920</c:v>
                </c:pt>
                <c:pt idx="9">
                  <c:v>4093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81-4BC5-AF0E-49BF83544982}"/>
            </c:ext>
          </c:extLst>
        </c:ser>
        <c:overlap val="100"/>
        <c:axId val="117678848"/>
        <c:axId val="117680384"/>
      </c:barChart>
      <c:catAx>
        <c:axId val="11767884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17680384"/>
        <c:crosses val="autoZero"/>
        <c:auto val="1"/>
        <c:lblAlgn val="ctr"/>
        <c:lblOffset val="100"/>
      </c:catAx>
      <c:valAx>
        <c:axId val="117680384"/>
        <c:scaling>
          <c:orientation val="minMax"/>
          <c:max val="4200"/>
          <c:min val="0"/>
        </c:scaling>
        <c:axPos val="b"/>
        <c:numFmt formatCode="General" sourceLinked="1"/>
        <c:tickLblPos val="nextTo"/>
        <c:crossAx val="11767884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2023-01-13T10:44:00Z</dcterms:created>
  <dcterms:modified xsi:type="dcterms:W3CDTF">2023-01-13T10:44:00Z</dcterms:modified>
</cp:coreProperties>
</file>