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1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Pozna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, 17.11.2022 r. </w:t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AVON z najwi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ksz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si</w:t>
      </w:r>
      <w:r>
        <w:rPr>
          <w:b w:val="1"/>
          <w:bCs w:val="1"/>
          <w:sz w:val="24"/>
          <w:szCs w:val="24"/>
          <w:rtl w:val="0"/>
        </w:rPr>
        <w:t xml:space="preserve">łą </w:t>
      </w:r>
      <w:r>
        <w:rPr>
          <w:b w:val="1"/>
          <w:bCs w:val="1"/>
          <w:sz w:val="24"/>
          <w:szCs w:val="24"/>
          <w:rtl w:val="0"/>
        </w:rPr>
        <w:t>marki w tegorocznym raporcie Top Marka</w:t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AVON zosta</w:t>
      </w:r>
      <w:r>
        <w:rPr>
          <w:b w:val="1"/>
          <w:bCs w:val="1"/>
          <w:sz w:val="24"/>
          <w:szCs w:val="24"/>
          <w:rtl w:val="0"/>
        </w:rPr>
        <w:t xml:space="preserve">ł </w:t>
      </w:r>
      <w:r>
        <w:rPr>
          <w:b w:val="1"/>
          <w:bCs w:val="1"/>
          <w:sz w:val="24"/>
          <w:szCs w:val="24"/>
          <w:rtl w:val="0"/>
        </w:rPr>
        <w:t>liderem w kategorii Kosmetyki w tegorocznej edycji raportu Top Marka. W czo</w:t>
      </w:r>
      <w:r>
        <w:rPr>
          <w:b w:val="1"/>
          <w:bCs w:val="1"/>
          <w:sz w:val="24"/>
          <w:szCs w:val="24"/>
          <w:rtl w:val="0"/>
        </w:rPr>
        <w:t>łó</w:t>
      </w:r>
      <w:r>
        <w:rPr>
          <w:b w:val="1"/>
          <w:bCs w:val="1"/>
          <w:sz w:val="24"/>
          <w:szCs w:val="24"/>
          <w:rtl w:val="0"/>
        </w:rPr>
        <w:t>wce znalaz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y si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najwi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ksze i najbardziej rozpoznawalne brandy, takie jak: L</w:t>
      </w:r>
      <w:r>
        <w:rPr>
          <w:b w:val="1"/>
          <w:bCs w:val="1"/>
          <w:sz w:val="24"/>
          <w:szCs w:val="24"/>
          <w:rtl w:val="1"/>
        </w:rPr>
        <w:t>’</w:t>
      </w:r>
      <w:r>
        <w:rPr>
          <w:b w:val="1"/>
          <w:bCs w:val="1"/>
          <w:sz w:val="24"/>
          <w:szCs w:val="24"/>
          <w:rtl w:val="0"/>
        </w:rPr>
        <w:t>Or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 xml:space="preserve">al, Nivea czy Ziaja. Top Marka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 xml:space="preserve">badanie realizowane od 15 lat przez magazyn </w:t>
      </w:r>
      <w:r>
        <w:rPr>
          <w:b w:val="1"/>
          <w:bCs w:val="1"/>
          <w:sz w:val="24"/>
          <w:szCs w:val="24"/>
          <w:rtl w:val="0"/>
        </w:rPr>
        <w:t>„</w:t>
      </w:r>
      <w:r>
        <w:rPr>
          <w:b w:val="1"/>
          <w:bCs w:val="1"/>
          <w:sz w:val="24"/>
          <w:szCs w:val="24"/>
          <w:rtl w:val="0"/>
          <w:lang w:val="de-DE"/>
        </w:rPr>
        <w:t>Press</w:t>
      </w:r>
      <w:r>
        <w:rPr>
          <w:b w:val="1"/>
          <w:bCs w:val="1"/>
          <w:sz w:val="24"/>
          <w:szCs w:val="24"/>
          <w:rtl w:val="0"/>
        </w:rPr>
        <w:t xml:space="preserve">” </w:t>
      </w:r>
      <w:r>
        <w:rPr>
          <w:b w:val="1"/>
          <w:bCs w:val="1"/>
          <w:sz w:val="24"/>
          <w:szCs w:val="24"/>
          <w:rtl w:val="0"/>
        </w:rPr>
        <w:t xml:space="preserve">oraz PSMM Monitoring &amp; More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>wy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ania najsilniejsze medialnie marki, analizuj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 a</w:t>
      </w:r>
      <w:r>
        <w:rPr>
          <w:b w:val="1"/>
          <w:bCs w:val="1"/>
          <w:sz w:val="24"/>
          <w:szCs w:val="24"/>
          <w:rtl w:val="0"/>
        </w:rPr>
        <w:t xml:space="preserve">ż </w:t>
      </w:r>
      <w:r>
        <w:rPr>
          <w:b w:val="1"/>
          <w:bCs w:val="1"/>
          <w:sz w:val="24"/>
          <w:szCs w:val="24"/>
          <w:rtl w:val="0"/>
          <w:lang w:val="nl-NL"/>
        </w:rPr>
        <w:t>500 brand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 xml:space="preserve">w z 50 kategorii. </w:t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kno i zaanga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 xml:space="preserve">owanie </w:t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Cho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zdecydowana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publikacji o markach kosmetycznych dotyczy ich produkt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brandy coraz mocniej wpisuj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 swoje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ania i buduj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zaanga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owanie w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odniesieniu do podejmowanych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 xml:space="preserve">z zakresu CSR. Mocno stawia na to lider tegorocznego badania Top Marka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AVON, podejmuj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szereg inicjatyw prokobiecych. W tym przypadku nie bez znaczenia pozostaje w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tek wojny w Ukrainie. Du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 cz</w:t>
      </w:r>
      <w:r>
        <w:rPr>
          <w:sz w:val="24"/>
          <w:szCs w:val="24"/>
          <w:rtl w:val="0"/>
        </w:rPr>
        <w:t xml:space="preserve">ęść </w:t>
      </w:r>
      <w:r>
        <w:rPr>
          <w:sz w:val="24"/>
          <w:szCs w:val="24"/>
          <w:rtl w:val="0"/>
        </w:rPr>
        <w:t>informacji publikowanych w mediach tradycyjnych i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ciowych dotyczy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zaanga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owania brand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kosmetycznych w pomoc Ukrainie. Dla przyk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adu Beiersdorf (Nivea) przeznaczy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na wsparcie a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2 mln euro, a Bielenda przekaza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 liczne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rodki higieniczne i kosmetyczne. </w:t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Top marki w kategorii Kosmetyki </w:t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 czo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wce najsilniejszych kosmetycznych brand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znalaz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  <w:lang w:val="de-DE"/>
        </w:rPr>
        <w:t>: AVON,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Or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al, Nivea, Bielenda oraz Ziaja. </w:t>
      </w:r>
      <w:r>
        <w:rPr>
          <w:b w:val="1"/>
          <w:bCs w:val="1"/>
          <w:sz w:val="24"/>
          <w:szCs w:val="24"/>
          <w:rtl w:val="0"/>
        </w:rPr>
        <w:t>Na miejscu pierwszym z wynikiem 845 144 pkt. uplasowa</w:t>
      </w:r>
      <w:r>
        <w:rPr>
          <w:b w:val="1"/>
          <w:bCs w:val="1"/>
          <w:sz w:val="24"/>
          <w:szCs w:val="24"/>
          <w:rtl w:val="0"/>
        </w:rPr>
        <w:t xml:space="preserve">ł </w:t>
      </w:r>
      <w:r>
        <w:rPr>
          <w:b w:val="1"/>
          <w:bCs w:val="1"/>
          <w:sz w:val="24"/>
          <w:szCs w:val="24"/>
          <w:rtl w:val="0"/>
        </w:rPr>
        <w:t>si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  <w:lang w:val="de-DE"/>
        </w:rPr>
        <w:t>AVON</w:t>
      </w:r>
      <w:r>
        <w:rPr>
          <w:sz w:val="24"/>
          <w:szCs w:val="24"/>
          <w:rtl w:val="0"/>
        </w:rPr>
        <w:t>. W analizowanym okresie publikowane wzmianki dotyczy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podejmowanych przez mark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aktywno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ci, jak: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Dzie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na U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 xml:space="preserve">czy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Gabinety z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wst</w:t>
      </w:r>
      <w:r>
        <w:rPr>
          <w:sz w:val="24"/>
          <w:szCs w:val="24"/>
          <w:rtl w:val="0"/>
        </w:rPr>
        <w:t>ąż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ą”</w:t>
      </w:r>
      <w:r>
        <w:rPr>
          <w:sz w:val="24"/>
          <w:szCs w:val="24"/>
          <w:rtl w:val="0"/>
        </w:rPr>
        <w:t>. W tym czasie wystartowa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 nowe projekty marki </w:t>
      </w:r>
      <w:r>
        <w:rPr>
          <w:sz w:val="24"/>
          <w:szCs w:val="24"/>
          <w:rtl w:val="0"/>
        </w:rPr>
        <w:t>– „</w:t>
      </w:r>
      <w:r>
        <w:rPr>
          <w:sz w:val="24"/>
          <w:szCs w:val="24"/>
          <w:rtl w:val="0"/>
        </w:rPr>
        <w:t>#RachunekPrzemocy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rego celem jest edukacja kobiet i m</w:t>
      </w:r>
      <w:r>
        <w:rPr>
          <w:sz w:val="24"/>
          <w:szCs w:val="24"/>
          <w:rtl w:val="0"/>
        </w:rPr>
        <w:t>ęż</w:t>
      </w:r>
      <w:r>
        <w:rPr>
          <w:sz w:val="24"/>
          <w:szCs w:val="24"/>
          <w:rtl w:val="0"/>
        </w:rPr>
        <w:t xml:space="preserve">czyzn na temat przemocy ekonomicznej, czy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Szok, ale jako</w:t>
      </w:r>
      <w:r>
        <w:rPr>
          <w:sz w:val="24"/>
          <w:szCs w:val="24"/>
          <w:rtl w:val="0"/>
        </w:rPr>
        <w:t>ść”</w:t>
      </w:r>
      <w:r>
        <w:rPr>
          <w:sz w:val="24"/>
          <w:szCs w:val="24"/>
          <w:rtl w:val="0"/>
        </w:rPr>
        <w:t xml:space="preserve">. </w:t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Drugie miejsce nale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y do brandu L</w:t>
      </w:r>
      <w:r>
        <w:rPr>
          <w:b w:val="1"/>
          <w:bCs w:val="1"/>
          <w:sz w:val="24"/>
          <w:szCs w:val="24"/>
          <w:rtl w:val="1"/>
        </w:rPr>
        <w:t>’</w:t>
      </w:r>
      <w:r>
        <w:rPr>
          <w:b w:val="1"/>
          <w:bCs w:val="1"/>
          <w:sz w:val="24"/>
          <w:szCs w:val="24"/>
          <w:rtl w:val="0"/>
        </w:rPr>
        <w:t>Or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al, kt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ry osi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gn</w:t>
      </w:r>
      <w:r>
        <w:rPr>
          <w:b w:val="1"/>
          <w:bCs w:val="1"/>
          <w:sz w:val="24"/>
          <w:szCs w:val="24"/>
          <w:rtl w:val="0"/>
        </w:rPr>
        <w:t xml:space="preserve">ął </w:t>
      </w:r>
      <w:r>
        <w:rPr>
          <w:b w:val="1"/>
          <w:bCs w:val="1"/>
          <w:sz w:val="24"/>
          <w:szCs w:val="24"/>
          <w:rtl w:val="0"/>
        </w:rPr>
        <w:t>wynik 366 570 pkt.</w:t>
      </w:r>
      <w:r>
        <w:rPr>
          <w:sz w:val="24"/>
          <w:szCs w:val="24"/>
          <w:rtl w:val="0"/>
        </w:rPr>
        <w:t xml:space="preserve"> W Polsce marka zrealizowa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kampani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  <w:lang w:val="es-ES_tradnl"/>
        </w:rPr>
        <w:t>promuj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indywidualno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kobiet w wyra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aniu siebie pod has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em </w:t>
      </w:r>
      <w:r>
        <w:rPr>
          <w:sz w:val="24"/>
          <w:szCs w:val="24"/>
          <w:rtl w:val="0"/>
        </w:rPr>
        <w:t>„Ś</w:t>
      </w:r>
      <w:r>
        <w:rPr>
          <w:sz w:val="24"/>
          <w:szCs w:val="24"/>
          <w:rtl w:val="0"/>
        </w:rPr>
        <w:t>wiat moimi oczami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, z udzia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Ewy Farnej, Marii Andrejczuk i Anny Kaczmarczyk. Kampania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dobrze przyj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ta, cho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pojawi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te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komentarze dotyczace testowania przez mark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kosmetyk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na zwierz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tach. </w:t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Trzecie miejsce na podium zaj</w:t>
      </w:r>
      <w:r>
        <w:rPr>
          <w:b w:val="1"/>
          <w:bCs w:val="1"/>
          <w:sz w:val="24"/>
          <w:szCs w:val="24"/>
          <w:rtl w:val="0"/>
        </w:rPr>
        <w:t>ęł</w:t>
      </w:r>
      <w:r>
        <w:rPr>
          <w:b w:val="1"/>
          <w:bCs w:val="1"/>
          <w:sz w:val="24"/>
          <w:szCs w:val="24"/>
          <w:rtl w:val="0"/>
        </w:rPr>
        <w:t>a marka Nivea z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wynikiem 362 170 pkt</w:t>
      </w:r>
      <w:r>
        <w:rPr>
          <w:sz w:val="24"/>
          <w:szCs w:val="24"/>
          <w:rtl w:val="0"/>
        </w:rPr>
        <w:t>. Brand po raz kolejny skupi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na sobie uwag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  <w:lang w:val="da-DK"/>
        </w:rPr>
        <w:t>medi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regionalnych akcj</w:t>
      </w:r>
      <w:r>
        <w:rPr>
          <w:sz w:val="24"/>
          <w:szCs w:val="24"/>
          <w:rtl w:val="0"/>
        </w:rPr>
        <w:t>ą „</w:t>
      </w:r>
      <w:r>
        <w:rPr>
          <w:sz w:val="24"/>
          <w:szCs w:val="24"/>
          <w:rtl w:val="0"/>
        </w:rPr>
        <w:t>Podw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rko talent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 Nivea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. Opr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cz tego w komunikacji podkre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ania pro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rodowiskowe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wprowadzenie ulepszonych opakowa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pozwalaj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na redukcj</w:t>
      </w:r>
      <w:r>
        <w:rPr>
          <w:sz w:val="24"/>
          <w:szCs w:val="24"/>
          <w:rtl w:val="0"/>
        </w:rPr>
        <w:t>ę ś</w:t>
      </w:r>
      <w:r>
        <w:rPr>
          <w:sz w:val="24"/>
          <w:szCs w:val="24"/>
          <w:rtl w:val="0"/>
        </w:rPr>
        <w:t xml:space="preserve">ladu CO2. </w:t>
      </w:r>
    </w:p>
    <w:p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377448</wp:posOffset>
            </wp:positionH>
            <wp:positionV relativeFrom="page">
              <wp:posOffset>914400</wp:posOffset>
            </wp:positionV>
            <wp:extent cx="4960103" cy="25347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103" cy="2534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both"/>
        <w:rPr>
          <w:outline w:val="0"/>
          <w:color w:val="a7a7a7"/>
          <w:sz w:val="24"/>
          <w:szCs w:val="24"/>
          <w14:textFill>
            <w14:solidFill>
              <w14:srgbClr w14:val="A7A7A7"/>
            </w14:solidFill>
          </w14:textFill>
        </w:rPr>
      </w:pPr>
      <w:r>
        <w:rPr>
          <w:outline w:val="0"/>
          <w:color w:val="a7a7a7"/>
          <w:sz w:val="24"/>
          <w:szCs w:val="24"/>
          <w:rtl w:val="0"/>
          <w14:textFill>
            <w14:solidFill>
              <w14:srgbClr w14:val="A7A7A7"/>
            </w14:solidFill>
          </w14:textFill>
        </w:rPr>
        <w:t xml:space="preserve">Tabela 1. Ranking marek w kategorii </w:t>
      </w:r>
      <w:r>
        <w:rPr>
          <w:outline w:val="0"/>
          <w:color w:val="a7a7a7"/>
          <w:sz w:val="24"/>
          <w:szCs w:val="24"/>
          <w:rtl w:val="0"/>
          <w14:textFill>
            <w14:solidFill>
              <w14:srgbClr w14:val="A7A7A7"/>
            </w14:solidFill>
          </w14:textFill>
        </w:rPr>
        <w:t>Kosmetyki</w:t>
      </w:r>
      <w:r>
        <w:rPr>
          <w:outline w:val="0"/>
          <w:color w:val="a7a7a7"/>
          <w:sz w:val="24"/>
          <w:szCs w:val="24"/>
          <w:rtl w:val="0"/>
          <w14:textFill>
            <w14:solidFill>
              <w14:srgbClr w14:val="A7A7A7"/>
            </w14:solidFill>
          </w14:textFill>
        </w:rPr>
        <w:t xml:space="preserve"> – </w:t>
      </w:r>
      <w:r>
        <w:rPr>
          <w:outline w:val="0"/>
          <w:color w:val="a7a7a7"/>
          <w:sz w:val="24"/>
          <w:szCs w:val="24"/>
          <w:rtl w:val="0"/>
          <w14:textFill>
            <w14:solidFill>
              <w14:srgbClr w14:val="A7A7A7"/>
            </w14:solidFill>
          </w14:textFill>
        </w:rPr>
        <w:t>Top Marka 2022</w:t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Media, w kt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rych najcz</w:t>
      </w:r>
      <w:r>
        <w:rPr>
          <w:b w:val="1"/>
          <w:bCs w:val="1"/>
          <w:sz w:val="24"/>
          <w:szCs w:val="24"/>
          <w:rtl w:val="0"/>
        </w:rPr>
        <w:t>ęś</w:t>
      </w:r>
      <w:r>
        <w:rPr>
          <w:b w:val="1"/>
          <w:bCs w:val="1"/>
          <w:sz w:val="24"/>
          <w:szCs w:val="24"/>
          <w:rtl w:val="0"/>
        </w:rPr>
        <w:t>ciej pisano o bran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 xml:space="preserve">y </w:t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 przypadku brand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 kategorii Kosmetyki dominowa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wzmianki w prasie kobiecej. W pierwszej pi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tce najcz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ciej publikuj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na temat 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ej wymienionych marek znalaz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en-US"/>
        </w:rPr>
        <w:t>Tw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j Styl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Pani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„Ś</w:t>
      </w:r>
      <w:r>
        <w:rPr>
          <w:sz w:val="24"/>
          <w:szCs w:val="24"/>
          <w:rtl w:val="0"/>
        </w:rPr>
        <w:t>wiat Kobiety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Wysokie Obcasy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 xml:space="preserve">oraz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it-IT"/>
        </w:rPr>
        <w:t>Viva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  <w:lang w:val="de-DE"/>
        </w:rPr>
        <w:t>. W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 portali internetowych dominowa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y: Wizaz.pl, Kobieta.wp.pl, Wiadomoscikosmetyczne.pl, Stylzycia.radiozet.pl oraz Elle.pl. Najbardziej anga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portalem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ciowym okaza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Twitter, a za nim Facebook oraz Instagram. </w:t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shd w:val="clear" w:color="auto" w:fill="ffffff"/>
        <w:jc w:val="both"/>
        <w:rPr>
          <w:b w:val="1"/>
          <w:bCs w:val="1"/>
          <w:sz w:val="24"/>
          <w:szCs w:val="24"/>
        </w:rPr>
      </w:pPr>
    </w:p>
    <w:p>
      <w:pPr>
        <w:pStyle w:val="Normalny1"/>
        <w:shd w:val="clear" w:color="auto" w:fill="ffffff"/>
        <w:spacing w:after="100"/>
        <w:jc w:val="both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Podstawy metodologii</w:t>
      </w:r>
    </w:p>
    <w:p>
      <w:pPr>
        <w:pStyle w:val="Normalny1"/>
        <w:shd w:val="clear" w:color="auto" w:fill="ffffff"/>
        <w:spacing w:after="10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Przyj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ta w badaniu metodologia opiera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korzystaniu z por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wnywalnych wska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dla wszystkich rodzaj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wzmianek, uwzgl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specyfik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prasy, portali internetowych i social medi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Warto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decyduj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o miejscu brandu w rankingu jest niezmiennie </w:t>
      </w:r>
      <w:r>
        <w:rPr>
          <w:b w:val="1"/>
          <w:bCs w:val="1"/>
          <w:sz w:val="24"/>
          <w:szCs w:val="24"/>
          <w:rtl w:val="0"/>
        </w:rPr>
        <w:t>si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 marki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</w:rPr>
        <w:t>wypadkowa kilku zmiennych (impactu, indeksu wyd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ku i liczby publikacji)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zar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wno o liczbie kontakt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odbiorc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 mark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jak i jako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ciowej ocenie komunikatu na jej temat. Do wyliczenia sumarycznego impactu analizowanych materia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 zastosowano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czynnik koryguj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dla kr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tkich, jednowyrazowych lub jednozdaniowych wzmianek.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 takich publikacji na 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 rankingu zosta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ograniczony, by nie przes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>oni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one znaczenia materia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zanych z bie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marek i zazwyczaj w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kszym stopniu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na ich wizerunek.</w:t>
      </w:r>
    </w:p>
    <w:p>
      <w:pPr>
        <w:pStyle w:val="Normalny1"/>
        <w:shd w:val="clear" w:color="auto" w:fill="ffffff"/>
        <w:spacing w:after="10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ny1"/>
        <w:shd w:val="clear" w:color="auto" w:fill="ffffff"/>
        <w:spacing w:after="100"/>
        <w:jc w:val="both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Wska</w:t>
      </w:r>
      <w:r>
        <w:rPr>
          <w:b w:val="1"/>
          <w:bCs w:val="1"/>
          <w:sz w:val="24"/>
          <w:szCs w:val="24"/>
          <w:u w:val="single"/>
          <w:rtl w:val="0"/>
        </w:rPr>
        <w:t>ź</w:t>
      </w:r>
      <w:r>
        <w:rPr>
          <w:b w:val="1"/>
          <w:bCs w:val="1"/>
          <w:sz w:val="24"/>
          <w:szCs w:val="24"/>
          <w:u w:val="single"/>
          <w:rtl w:val="0"/>
        </w:rPr>
        <w:t xml:space="preserve">niki zastosowane w badaniu </w:t>
      </w:r>
      <w:r>
        <w:rPr>
          <w:b w:val="1"/>
          <w:bCs w:val="1"/>
          <w:sz w:val="24"/>
          <w:szCs w:val="24"/>
          <w:u w:val="single"/>
          <w:rtl w:val="0"/>
        </w:rPr>
        <w:t>„</w:t>
      </w:r>
      <w:r>
        <w:rPr>
          <w:b w:val="1"/>
          <w:bCs w:val="1"/>
          <w:sz w:val="24"/>
          <w:szCs w:val="24"/>
          <w:u w:val="single"/>
          <w:rtl w:val="0"/>
        </w:rPr>
        <w:t>Top Marka 2021</w:t>
      </w:r>
      <w:r>
        <w:rPr>
          <w:b w:val="1"/>
          <w:bCs w:val="1"/>
          <w:sz w:val="24"/>
          <w:szCs w:val="24"/>
          <w:u w:val="single"/>
          <w:rtl w:val="0"/>
        </w:rPr>
        <w:t>”</w:t>
      </w:r>
    </w:p>
    <w:p>
      <w:pPr>
        <w:pStyle w:val="Normalny1"/>
        <w:shd w:val="clear" w:color="auto" w:fill="ffffff"/>
        <w:spacing w:after="10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Impact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</w:rPr>
        <w:t>dotarcie wzmianki o marce w oparciu o dane o konsumpcji medium.</w:t>
      </w:r>
    </w:p>
    <w:p>
      <w:pPr>
        <w:pStyle w:val="Normalny1"/>
        <w:shd w:val="clear" w:color="auto" w:fill="ffffff"/>
        <w:spacing w:after="10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Indeks sentymentu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</w:rPr>
        <w:t>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czynnik oparty na wyd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ku; odzwierciedla udzia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publikacji pozytywnych, neutralnych i negatywnych w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przekazu o danej marce: im 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szy, tym lepszy.</w:t>
      </w:r>
    </w:p>
    <w:p>
      <w:pPr>
        <w:pStyle w:val="Normalny1"/>
        <w:shd w:val="clear" w:color="auto" w:fill="ffffff"/>
        <w:spacing w:after="10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Si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 marki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</w:rPr>
        <w:t>ostateczna 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decyduj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ca o miejscu w rankingu; jest indeksem kilku zmiennych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zar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wno o liczbie kontakt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odbiorc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 mark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jak i jako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ciowej ocenie komunikatu.</w:t>
      </w:r>
    </w:p>
    <w:p>
      <w:pPr>
        <w:pStyle w:val="Normalny1"/>
        <w:shd w:val="clear" w:color="auto" w:fill="ffffff"/>
        <w:spacing w:after="100"/>
        <w:jc w:val="both"/>
        <w:rPr>
          <w:sz w:val="24"/>
          <w:szCs w:val="24"/>
        </w:rPr>
      </w:pPr>
    </w:p>
    <w:p>
      <w:pPr>
        <w:pStyle w:val="Normalny1"/>
        <w:shd w:val="clear" w:color="auto" w:fill="ffffff"/>
        <w:spacing w:after="100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"https://www.youtube.com/watch?v=pUA9c9Lwrzk"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Metodologia Top Marki</w:t>
      </w:r>
      <w:r>
        <w:rPr/>
        <w:fldChar w:fldCharType="end" w:fldLock="0"/>
      </w: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 xml:space="preserve"> </w:t>
      </w:r>
    </w:p>
    <w:p>
      <w:pPr>
        <w:pStyle w:val="Normalny1"/>
        <w:shd w:val="clear" w:color="auto" w:fill="ffffff"/>
        <w:spacing w:after="100"/>
        <w:jc w:val="both"/>
        <w:rPr>
          <w:rStyle w:val="Hyperlink.1"/>
        </w:rPr>
      </w:pPr>
      <w:r>
        <w:rPr>
          <w:rStyle w:val="Brak"/>
          <w:sz w:val="24"/>
          <w:szCs w:val="24"/>
          <w:rtl w:val="0"/>
        </w:rPr>
        <w:t>Raporty bran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 xml:space="preserve">owe Top Marka </w:t>
      </w:r>
      <w:r>
        <w:rPr>
          <w:rStyle w:val="Brak"/>
          <w:sz w:val="24"/>
          <w:szCs w:val="24"/>
          <w:rtl w:val="0"/>
        </w:rPr>
        <w:t xml:space="preserve">– </w:t>
      </w:r>
      <w:r>
        <w:rPr>
          <w:rStyle w:val="Brak"/>
          <w:sz w:val="24"/>
          <w:szCs w:val="24"/>
          <w:rtl w:val="0"/>
        </w:rPr>
        <w:t>w wersji podstawowej i poszerzonej dost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 xml:space="preserve">pne na &gt;&gt;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"https://sklep.topmarka.eu/"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sklep.topmarka.eu</w:t>
      </w:r>
      <w:r>
        <w:rPr/>
        <w:fldChar w:fldCharType="end" w:fldLock="0"/>
      </w: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 xml:space="preserve"> 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i w:val="1"/>
          <w:iCs w:val="1"/>
          <w:sz w:val="24"/>
          <w:szCs w:val="24"/>
        </w:rPr>
      </w:pPr>
      <w:r>
        <w:rPr>
          <w:rStyle w:val="Brak"/>
          <w:i w:val="1"/>
          <w:iCs w:val="1"/>
          <w:sz w:val="24"/>
          <w:szCs w:val="24"/>
          <w:rtl w:val="0"/>
        </w:rPr>
        <w:t xml:space="preserve">PSMM Monitoring &amp; More i magazyn </w:t>
      </w:r>
      <w:r>
        <w:rPr>
          <w:rStyle w:val="Brak"/>
          <w:i w:val="1"/>
          <w:iCs w:val="1"/>
          <w:sz w:val="24"/>
          <w:szCs w:val="24"/>
          <w:rtl w:val="0"/>
        </w:rPr>
        <w:t>„</w:t>
      </w:r>
      <w:r>
        <w:rPr>
          <w:rStyle w:val="Brak"/>
          <w:i w:val="1"/>
          <w:iCs w:val="1"/>
          <w:sz w:val="24"/>
          <w:szCs w:val="24"/>
          <w:rtl w:val="0"/>
          <w:lang w:val="de-DE"/>
        </w:rPr>
        <w:t>Press</w:t>
      </w:r>
      <w:r>
        <w:rPr>
          <w:rStyle w:val="Brak"/>
          <w:i w:val="1"/>
          <w:iCs w:val="1"/>
          <w:sz w:val="24"/>
          <w:szCs w:val="24"/>
          <w:rtl w:val="0"/>
        </w:rPr>
        <w:t xml:space="preserve">” </w:t>
      </w:r>
      <w:r>
        <w:rPr>
          <w:rStyle w:val="Brak"/>
          <w:i w:val="1"/>
          <w:iCs w:val="1"/>
          <w:sz w:val="24"/>
          <w:szCs w:val="24"/>
          <w:rtl w:val="0"/>
        </w:rPr>
        <w:t>wyra</w:t>
      </w:r>
      <w:r>
        <w:rPr>
          <w:rStyle w:val="Brak"/>
          <w:i w:val="1"/>
          <w:iCs w:val="1"/>
          <w:sz w:val="24"/>
          <w:szCs w:val="24"/>
          <w:rtl w:val="0"/>
        </w:rPr>
        <w:t>ż</w:t>
      </w:r>
      <w:r>
        <w:rPr>
          <w:rStyle w:val="Brak"/>
          <w:i w:val="1"/>
          <w:iCs w:val="1"/>
          <w:sz w:val="24"/>
          <w:szCs w:val="24"/>
          <w:rtl w:val="0"/>
        </w:rPr>
        <w:t>aj</w:t>
      </w:r>
      <w:r>
        <w:rPr>
          <w:rStyle w:val="Brak"/>
          <w:i w:val="1"/>
          <w:iCs w:val="1"/>
          <w:sz w:val="24"/>
          <w:szCs w:val="24"/>
          <w:rtl w:val="0"/>
        </w:rPr>
        <w:t xml:space="preserve">ą </w:t>
      </w:r>
      <w:r>
        <w:rPr>
          <w:rStyle w:val="Brak"/>
          <w:i w:val="1"/>
          <w:iCs w:val="1"/>
          <w:sz w:val="24"/>
          <w:szCs w:val="24"/>
          <w:rtl w:val="0"/>
        </w:rPr>
        <w:t>zgod</w:t>
      </w:r>
      <w:r>
        <w:rPr>
          <w:rStyle w:val="Brak"/>
          <w:i w:val="1"/>
          <w:iCs w:val="1"/>
          <w:sz w:val="24"/>
          <w:szCs w:val="24"/>
          <w:rtl w:val="0"/>
        </w:rPr>
        <w:t xml:space="preserve">ę </w:t>
      </w:r>
      <w:r>
        <w:rPr>
          <w:rStyle w:val="Brak"/>
          <w:i w:val="1"/>
          <w:iCs w:val="1"/>
          <w:sz w:val="24"/>
          <w:szCs w:val="24"/>
          <w:rtl w:val="0"/>
          <w:lang w:val="it-IT"/>
        </w:rPr>
        <w:t>na pe</w:t>
      </w:r>
      <w:r>
        <w:rPr>
          <w:rStyle w:val="Brak"/>
          <w:i w:val="1"/>
          <w:iCs w:val="1"/>
          <w:sz w:val="24"/>
          <w:szCs w:val="24"/>
          <w:rtl w:val="0"/>
        </w:rPr>
        <w:t>ł</w:t>
      </w:r>
      <w:r>
        <w:rPr>
          <w:rStyle w:val="Brak"/>
          <w:i w:val="1"/>
          <w:iCs w:val="1"/>
          <w:sz w:val="24"/>
          <w:szCs w:val="24"/>
          <w:rtl w:val="0"/>
        </w:rPr>
        <w:t>n</w:t>
      </w:r>
      <w:r>
        <w:rPr>
          <w:rStyle w:val="Brak"/>
          <w:i w:val="1"/>
          <w:iCs w:val="1"/>
          <w:sz w:val="24"/>
          <w:szCs w:val="24"/>
          <w:rtl w:val="0"/>
        </w:rPr>
        <w:t xml:space="preserve">ą </w:t>
      </w:r>
      <w:r>
        <w:rPr>
          <w:rStyle w:val="Brak"/>
          <w:i w:val="1"/>
          <w:iCs w:val="1"/>
          <w:sz w:val="24"/>
          <w:szCs w:val="24"/>
          <w:rtl w:val="0"/>
        </w:rPr>
        <w:t>lub cz</w:t>
      </w:r>
      <w:r>
        <w:rPr>
          <w:rStyle w:val="Brak"/>
          <w:i w:val="1"/>
          <w:iCs w:val="1"/>
          <w:sz w:val="24"/>
          <w:szCs w:val="24"/>
          <w:rtl w:val="0"/>
        </w:rPr>
        <w:t>ęś</w:t>
      </w:r>
      <w:r>
        <w:rPr>
          <w:rStyle w:val="Brak"/>
          <w:i w:val="1"/>
          <w:iCs w:val="1"/>
          <w:sz w:val="24"/>
          <w:szCs w:val="24"/>
          <w:rtl w:val="0"/>
        </w:rPr>
        <w:t>ciow</w:t>
      </w:r>
      <w:r>
        <w:rPr>
          <w:rStyle w:val="Brak"/>
          <w:i w:val="1"/>
          <w:iCs w:val="1"/>
          <w:sz w:val="24"/>
          <w:szCs w:val="24"/>
          <w:rtl w:val="0"/>
        </w:rPr>
        <w:t xml:space="preserve">ą </w:t>
      </w:r>
      <w:r>
        <w:rPr>
          <w:rStyle w:val="Brak"/>
          <w:i w:val="1"/>
          <w:iCs w:val="1"/>
          <w:sz w:val="24"/>
          <w:szCs w:val="24"/>
          <w:rtl w:val="0"/>
        </w:rPr>
        <w:t>publikacj</w:t>
      </w:r>
      <w:r>
        <w:rPr>
          <w:rStyle w:val="Brak"/>
          <w:i w:val="1"/>
          <w:iCs w:val="1"/>
          <w:sz w:val="24"/>
          <w:szCs w:val="24"/>
          <w:rtl w:val="0"/>
        </w:rPr>
        <w:t xml:space="preserve">ę </w:t>
      </w:r>
      <w:r>
        <w:rPr>
          <w:rStyle w:val="Brak"/>
          <w:i w:val="1"/>
          <w:iCs w:val="1"/>
          <w:sz w:val="24"/>
          <w:szCs w:val="24"/>
          <w:rtl w:val="0"/>
          <w:lang w:val="it-IT"/>
        </w:rPr>
        <w:t>materia</w:t>
      </w:r>
      <w:r>
        <w:rPr>
          <w:rStyle w:val="Brak"/>
          <w:i w:val="1"/>
          <w:iCs w:val="1"/>
          <w:sz w:val="24"/>
          <w:szCs w:val="24"/>
          <w:rtl w:val="0"/>
        </w:rPr>
        <w:t>łó</w:t>
      </w:r>
      <w:r>
        <w:rPr>
          <w:rStyle w:val="Brak"/>
          <w:i w:val="1"/>
          <w:iCs w:val="1"/>
          <w:sz w:val="24"/>
          <w:szCs w:val="24"/>
          <w:rtl w:val="0"/>
        </w:rPr>
        <w:t xml:space="preserve">w pod warunkiem podania </w:t>
      </w:r>
      <w:r>
        <w:rPr>
          <w:rStyle w:val="Brak"/>
          <w:i w:val="1"/>
          <w:iCs w:val="1"/>
          <w:sz w:val="24"/>
          <w:szCs w:val="24"/>
          <w:rtl w:val="0"/>
        </w:rPr>
        <w:t>ź</w:t>
      </w:r>
      <w:r>
        <w:rPr>
          <w:rStyle w:val="Brak"/>
          <w:i w:val="1"/>
          <w:iCs w:val="1"/>
          <w:sz w:val="24"/>
          <w:szCs w:val="24"/>
          <w:rtl w:val="0"/>
        </w:rPr>
        <w:t>r</w:t>
      </w:r>
      <w:r>
        <w:rPr>
          <w:rStyle w:val="Brak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Brak"/>
          <w:i w:val="1"/>
          <w:iCs w:val="1"/>
          <w:sz w:val="24"/>
          <w:szCs w:val="24"/>
          <w:rtl w:val="0"/>
        </w:rPr>
        <w:t>d</w:t>
      </w:r>
      <w:r>
        <w:rPr>
          <w:rStyle w:val="Brak"/>
          <w:i w:val="1"/>
          <w:iCs w:val="1"/>
          <w:sz w:val="24"/>
          <w:szCs w:val="24"/>
          <w:rtl w:val="0"/>
        </w:rPr>
        <w:t>ł</w:t>
      </w:r>
      <w:r>
        <w:rPr>
          <w:rStyle w:val="Brak"/>
          <w:i w:val="1"/>
          <w:iCs w:val="1"/>
          <w:sz w:val="24"/>
          <w:szCs w:val="24"/>
          <w:rtl w:val="0"/>
          <w:lang w:val="it-IT"/>
        </w:rPr>
        <w:t>a (pe</w:t>
      </w:r>
      <w:r>
        <w:rPr>
          <w:rStyle w:val="Brak"/>
          <w:i w:val="1"/>
          <w:iCs w:val="1"/>
          <w:sz w:val="24"/>
          <w:szCs w:val="24"/>
          <w:rtl w:val="0"/>
        </w:rPr>
        <w:t>ł</w:t>
      </w:r>
      <w:r>
        <w:rPr>
          <w:rStyle w:val="Brak"/>
          <w:i w:val="1"/>
          <w:iCs w:val="1"/>
          <w:sz w:val="24"/>
          <w:szCs w:val="24"/>
          <w:rtl w:val="0"/>
        </w:rPr>
        <w:t xml:space="preserve">ne nazwy firm: PSMM Monitoring &amp; More i magazyn </w:t>
      </w:r>
      <w:r>
        <w:rPr>
          <w:rStyle w:val="Brak"/>
          <w:i w:val="1"/>
          <w:iCs w:val="1"/>
          <w:sz w:val="24"/>
          <w:szCs w:val="24"/>
          <w:rtl w:val="0"/>
        </w:rPr>
        <w:t>„</w:t>
      </w:r>
      <w:r>
        <w:rPr>
          <w:rStyle w:val="Brak"/>
          <w:i w:val="1"/>
          <w:iCs w:val="1"/>
          <w:sz w:val="24"/>
          <w:szCs w:val="24"/>
          <w:rtl w:val="0"/>
          <w:lang w:val="de-DE"/>
        </w:rPr>
        <w:t>Press</w:t>
      </w:r>
      <w:r>
        <w:rPr>
          <w:rStyle w:val="Brak"/>
          <w:i w:val="1"/>
          <w:iCs w:val="1"/>
          <w:sz w:val="24"/>
          <w:szCs w:val="24"/>
          <w:rtl w:val="0"/>
        </w:rPr>
        <w:t xml:space="preserve">” </w:t>
      </w:r>
      <w:r>
        <w:rPr>
          <w:rStyle w:val="Brak"/>
          <w:i w:val="1"/>
          <w:iCs w:val="1"/>
          <w:sz w:val="24"/>
          <w:szCs w:val="24"/>
          <w:rtl w:val="0"/>
        </w:rPr>
        <w:t>a w social media oznaczenie @PSMMonitoring (FB,TT) oraz @MagazynPress (FB) i @RedakcjaPress (TT)).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 xml:space="preserve"> 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  <w:u w:val="single"/>
        </w:rPr>
      </w:pPr>
      <w:r>
        <w:rPr>
          <w:rStyle w:val="Brak"/>
          <w:sz w:val="24"/>
          <w:szCs w:val="24"/>
          <w:u w:val="single"/>
          <w:rtl w:val="0"/>
        </w:rPr>
        <w:t>Osoba do kontaktu: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b w:val="1"/>
          <w:bCs w:val="1"/>
          <w:sz w:val="24"/>
          <w:szCs w:val="24"/>
        </w:rPr>
      </w:pPr>
      <w:r>
        <w:rPr>
          <w:rStyle w:val="Brak"/>
          <w:b w:val="1"/>
          <w:bCs w:val="1"/>
          <w:sz w:val="24"/>
          <w:szCs w:val="24"/>
          <w:rtl w:val="0"/>
        </w:rPr>
        <w:t>Katarzyna Pop</w:t>
      </w:r>
      <w:r>
        <w:rPr>
          <w:rStyle w:val="Brak"/>
          <w:b w:val="1"/>
          <w:bCs w:val="1"/>
          <w:sz w:val="24"/>
          <w:szCs w:val="24"/>
          <w:rtl w:val="0"/>
        </w:rPr>
        <w:t>ł</w:t>
      </w:r>
      <w:r>
        <w:rPr>
          <w:rStyle w:val="Brak"/>
          <w:b w:val="1"/>
          <w:bCs w:val="1"/>
          <w:sz w:val="24"/>
          <w:szCs w:val="24"/>
          <w:rtl w:val="0"/>
        </w:rPr>
        <w:t>awska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b w:val="1"/>
          <w:bCs w:val="1"/>
          <w:sz w:val="24"/>
          <w:szCs w:val="24"/>
        </w:rPr>
      </w:pPr>
      <w:r>
        <w:rPr>
          <w:rStyle w:val="Brak"/>
          <w:b w:val="1"/>
          <w:bCs w:val="1"/>
          <w:sz w:val="24"/>
          <w:szCs w:val="24"/>
          <w:rtl w:val="0"/>
        </w:rPr>
        <w:t>Kierownik marketingu i PR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  <w:lang w:val="en-US"/>
        </w:rPr>
        <w:t>kom: +48 697 410 680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  <w:lang w:val="en-US"/>
        </w:rPr>
        <w:t>kpoplawska@psmm.pl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  <w:lang w:val="en-US"/>
        </w:rPr>
        <w:t>PSMM Monitoring &amp; More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60-801 Pozna</w:t>
      </w:r>
      <w:r>
        <w:rPr>
          <w:rStyle w:val="Brak"/>
          <w:sz w:val="24"/>
          <w:szCs w:val="24"/>
          <w:rtl w:val="0"/>
        </w:rPr>
        <w:t>ń</w:t>
      </w:r>
      <w:r>
        <w:rPr>
          <w:rStyle w:val="Brak"/>
          <w:sz w:val="24"/>
          <w:szCs w:val="24"/>
          <w:rtl w:val="0"/>
        </w:rPr>
        <w:t>, ul. Marceli</w:t>
      </w:r>
      <w:r>
        <w:rPr>
          <w:rStyle w:val="Brak"/>
          <w:sz w:val="24"/>
          <w:szCs w:val="24"/>
          <w:rtl w:val="0"/>
        </w:rPr>
        <w:t>ń</w:t>
      </w:r>
      <w:r>
        <w:rPr>
          <w:rStyle w:val="Brak"/>
          <w:sz w:val="24"/>
          <w:szCs w:val="24"/>
          <w:rtl w:val="0"/>
        </w:rPr>
        <w:t>ska 14</w:t>
      </w:r>
    </w:p>
    <w:p>
      <w:pPr>
        <w:pStyle w:val="Normalny1"/>
        <w:shd w:val="clear" w:color="auto" w:fill="ffffff"/>
        <w:spacing w:after="100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"http://www.psmm.pl/"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www.psmm.pl</w:t>
      </w:r>
      <w:r>
        <w:rPr/>
        <w:fldChar w:fldCharType="end" w:fldLock="0"/>
      </w:r>
    </w:p>
    <w:p>
      <w:pPr>
        <w:pStyle w:val="Normalny1"/>
        <w:shd w:val="clear" w:color="auto" w:fill="ffffff"/>
        <w:spacing w:after="100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"http://www.twitter.com/PSMMonitoring"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www.twitter.com/PSMMonitoring</w:t>
      </w:r>
      <w:r>
        <w:rPr/>
        <w:fldChar w:fldCharType="end" w:fldLock="0"/>
      </w:r>
    </w:p>
    <w:p>
      <w:pPr>
        <w:pStyle w:val="Normalny1"/>
        <w:shd w:val="clear" w:color="auto" w:fill="ffffff"/>
        <w:spacing w:after="100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"http://www.facebook.com/PSMMonitoring"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www.facebook.com/PSMMonitoring</w:t>
      </w:r>
      <w:r>
        <w:rPr/>
        <w:fldChar w:fldCharType="end" w:fldLock="0"/>
      </w: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</w:rPr>
      </w:pP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 xml:space="preserve"> 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b w:val="1"/>
          <w:bCs w:val="1"/>
          <w:sz w:val="24"/>
          <w:szCs w:val="24"/>
        </w:rPr>
      </w:pPr>
      <w:r>
        <w:rPr>
          <w:rStyle w:val="Brak"/>
          <w:b w:val="1"/>
          <w:bCs w:val="1"/>
          <w:sz w:val="24"/>
          <w:szCs w:val="24"/>
          <w:rtl w:val="0"/>
        </w:rPr>
        <w:t xml:space="preserve">Redakcja </w:t>
      </w:r>
      <w:r>
        <w:rPr>
          <w:rStyle w:val="Brak"/>
          <w:b w:val="1"/>
          <w:bCs w:val="1"/>
          <w:sz w:val="24"/>
          <w:szCs w:val="24"/>
          <w:rtl w:val="0"/>
        </w:rPr>
        <w:t>„</w:t>
      </w:r>
      <w:r>
        <w:rPr>
          <w:rStyle w:val="Brak"/>
          <w:b w:val="1"/>
          <w:bCs w:val="1"/>
          <w:sz w:val="24"/>
          <w:szCs w:val="24"/>
          <w:rtl w:val="0"/>
          <w:lang w:val="de-DE"/>
        </w:rPr>
        <w:t>Press</w:t>
      </w:r>
      <w:r>
        <w:rPr>
          <w:rStyle w:val="Brak"/>
          <w:b w:val="1"/>
          <w:bCs w:val="1"/>
          <w:sz w:val="24"/>
          <w:szCs w:val="24"/>
          <w:rtl w:val="0"/>
        </w:rPr>
        <w:t>”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+48 22 334 83 33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biuro@press.pl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Press sp. z o.o. sp. k.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60-523 Pozna</w:t>
      </w:r>
      <w:r>
        <w:rPr>
          <w:rStyle w:val="Brak"/>
          <w:sz w:val="24"/>
          <w:szCs w:val="24"/>
          <w:rtl w:val="0"/>
        </w:rPr>
        <w:t>ń</w:t>
      </w:r>
      <w:r>
        <w:rPr>
          <w:rStyle w:val="Brak"/>
          <w:sz w:val="24"/>
          <w:szCs w:val="24"/>
          <w:rtl w:val="0"/>
        </w:rPr>
        <w:t>, ul. D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browskiego 75/66</w:t>
      </w:r>
    </w:p>
    <w:p>
      <w:pPr>
        <w:pStyle w:val="Normalny1"/>
        <w:shd w:val="clear" w:color="auto" w:fill="ffffff"/>
        <w:spacing w:after="100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"http://www.press.pl/"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www.press.pl</w:t>
      </w:r>
      <w:r>
        <w:rPr/>
        <w:fldChar w:fldCharType="end" w:fldLock="0"/>
      </w:r>
    </w:p>
    <w:p>
      <w:pPr>
        <w:pStyle w:val="Normalny1"/>
        <w:shd w:val="clear" w:color="auto" w:fill="ffffff"/>
        <w:spacing w:after="100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"http://www.facebook.com/MagazynPress"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www.facebook.com/MagazynPress</w:t>
      </w:r>
      <w:r>
        <w:rPr/>
        <w:fldChar w:fldCharType="end" w:fldLock="0"/>
      </w:r>
    </w:p>
    <w:p>
      <w:pPr>
        <w:pStyle w:val="Normalny1"/>
        <w:shd w:val="clear" w:color="auto" w:fill="ffffff"/>
        <w:spacing w:after="100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"http://www.twitter.com/pressredakcja"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www.twitter.com/pressredakcja</w:t>
      </w:r>
      <w:r>
        <w:rPr/>
        <w:fldChar w:fldCharType="end" w:fldLock="0"/>
      </w:r>
    </w:p>
    <w:p>
      <w:pPr>
        <w:pStyle w:val="Normalny1"/>
        <w:shd w:val="clear" w:color="auto" w:fill="ffffff"/>
        <w:spacing w:after="100"/>
        <w:rPr>
          <w:rStyle w:val="Brak"/>
          <w:sz w:val="24"/>
          <w:szCs w:val="24"/>
        </w:rPr>
      </w:pPr>
    </w:p>
    <w:p>
      <w:pPr>
        <w:pStyle w:val="Normalny1"/>
        <w:shd w:val="clear" w:color="auto" w:fill="ffffff"/>
        <w:spacing w:after="180"/>
      </w:pPr>
      <w:r>
        <w:rPr>
          <w:rStyle w:val="Brak"/>
          <w:sz w:val="18"/>
          <w:szCs w:val="18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1">
    <w:name w:val="Normalny1"/>
    <w:next w:val="Normalny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b w:val="1"/>
      <w:bCs w:val="1"/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Brak"/>
    <w:next w:val="Hyperlink.1"/>
    <w:rPr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