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8A5B20">
        <w:rPr>
          <w:rFonts w:ascii="Verdana" w:hAnsi="Verdana"/>
          <w:sz w:val="20"/>
          <w:szCs w:val="20"/>
        </w:rPr>
        <w:t>19</w:t>
      </w:r>
      <w:r w:rsidR="007D484E">
        <w:rPr>
          <w:rFonts w:ascii="Verdana" w:hAnsi="Verdana"/>
          <w:sz w:val="20"/>
          <w:szCs w:val="20"/>
        </w:rPr>
        <w:t xml:space="preserve"> sierpnia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7D484E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Pucharowicze najlepsi w mediach w lipcu, Podolski podbił pozycję Górnika</w:t>
      </w:r>
    </w:p>
    <w:p w:rsidR="00E77D25" w:rsidRDefault="000A4D19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Lipiec w polskim futbolu stał pod znakiem występów klubów PKO BP Ekstraklasy w europejskich pucharach. Widać to także w rankingu medialności, tak jak transfer Lukasa Podolskiego do Górnika Zabrze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565B2F" w:rsidRDefault="004B6000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Warszawa </w:t>
      </w:r>
      <w:r w:rsidR="00565B2F">
        <w:rPr>
          <w:rFonts w:ascii="Verdana" w:hAnsi="Verdana"/>
          <w:sz w:val="20"/>
          <w:szCs w:val="20"/>
        </w:rPr>
        <w:t xml:space="preserve">po raz kolejny </w:t>
      </w:r>
      <w:r>
        <w:rPr>
          <w:rFonts w:ascii="Verdana" w:hAnsi="Verdana"/>
          <w:sz w:val="20"/>
          <w:szCs w:val="20"/>
        </w:rPr>
        <w:t xml:space="preserve">okazała się najlepszym spośród klubów najwyższej klasy rozgrywkowej w Polsce. </w:t>
      </w:r>
      <w:r w:rsidR="00565B2F">
        <w:rPr>
          <w:rFonts w:ascii="Verdana" w:hAnsi="Verdana"/>
          <w:sz w:val="20"/>
          <w:szCs w:val="20"/>
        </w:rPr>
        <w:t xml:space="preserve">Stołeczny klub w lipcu rozegrał aż sześć meczów – dwa ligowe oraz cztery w eliminacjach do Ligi Mistrzów. Widać to po zdecydowanym zwycięstwie w rankingu medialności. Warszawianie odnotowali zresztą także zdecydowanie najwięcej publikacji w social media. </w:t>
      </w:r>
    </w:p>
    <w:p w:rsidR="004B6000" w:rsidRDefault="00565B2F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kontekście europejskich pucharów warto odnotować także wyniki innych polskich zespołów. Będący drugi w zestawieniu medialności Śląsk Wrocław rozegrał identyczną ilość spotkań l</w:t>
      </w:r>
      <w:r w:rsidR="005E498F">
        <w:rPr>
          <w:rFonts w:ascii="Verdana" w:hAnsi="Verdana"/>
          <w:sz w:val="20"/>
          <w:szCs w:val="20"/>
        </w:rPr>
        <w:t xml:space="preserve">igowych i pucharowych co Legia, natomiast Raków i Pogoń obok spotkań ligowych rozegrały po dwa spotkania w eliminacjach Ligi Konferencji Europy. Ranking medialności odzwierciedla te wszystkie wydarzenia, choć pomiędzy pucharowiczów wdarły się jeszcze dwa zespoły. </w:t>
      </w:r>
    </w:p>
    <w:p w:rsidR="004C4FBB" w:rsidRDefault="005E498F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ile Lech Poznań często jest w ścisłej czołówce rankingu medialności, to tak wysoka pozycja Górnika Zabrze nie jest codziennością. Sprawa ma oczywiście związek z niezwykle głośnym transferem Lukasa Podolskiego do śląskiego klubu. Warta uwagi jest także pozycja Radomiaka, który poza znalezieniem się w pierwszej dziesiątce rankingu medialności jest także klubem, który w lipcu znajdował się najczęściej na okładkach gazet. </w:t>
      </w:r>
    </w:p>
    <w:p w:rsidR="007A0BBE" w:rsidRDefault="00565B2F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D258A22" wp14:editId="7DE57F3F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24454A">
        <w:rPr>
          <w:rFonts w:ascii="Verdana" w:hAnsi="Verdana" w:cs="Tahoma"/>
          <w:b/>
          <w:sz w:val="20"/>
          <w:szCs w:val="20"/>
        </w:rPr>
        <w:t xml:space="preserve">w </w:t>
      </w:r>
      <w:r w:rsidR="005E498F">
        <w:rPr>
          <w:rFonts w:ascii="Verdana" w:hAnsi="Verdana" w:cs="Tahoma"/>
          <w:b/>
          <w:sz w:val="20"/>
          <w:szCs w:val="20"/>
        </w:rPr>
        <w:t>lipcu</w:t>
      </w:r>
      <w:r w:rsidR="0024454A">
        <w:rPr>
          <w:rFonts w:ascii="Verdana" w:hAnsi="Verdana" w:cs="Tahoma"/>
          <w:b/>
          <w:sz w:val="20"/>
          <w:szCs w:val="20"/>
        </w:rPr>
        <w:t xml:space="preserve">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E498F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E498F">
        <w:rPr>
          <w:rFonts w:ascii="Verdana" w:hAnsi="Verdana"/>
          <w:sz w:val="20"/>
          <w:szCs w:val="20"/>
        </w:rPr>
        <w:t>lipcu</w:t>
      </w:r>
      <w:r w:rsidR="006761DE">
        <w:rPr>
          <w:rFonts w:ascii="Verdana" w:hAnsi="Verdana"/>
          <w:sz w:val="20"/>
          <w:szCs w:val="20"/>
        </w:rPr>
        <w:t xml:space="preserve"> czołówka rankingu medialności klubów Fortuna I liga </w:t>
      </w:r>
      <w:r w:rsidR="002F08B8">
        <w:rPr>
          <w:rFonts w:ascii="Verdana" w:hAnsi="Verdana"/>
          <w:sz w:val="20"/>
          <w:szCs w:val="20"/>
        </w:rPr>
        <w:t>nie uległa znaczącym zmianom w stosunku do poprzednich miesięcy</w:t>
      </w:r>
      <w:r w:rsidR="00F606FE">
        <w:rPr>
          <w:rFonts w:ascii="Verdana" w:hAnsi="Verdana"/>
          <w:sz w:val="20"/>
          <w:szCs w:val="20"/>
        </w:rPr>
        <w:t>,</w:t>
      </w:r>
      <w:r w:rsidR="005E498F">
        <w:rPr>
          <w:rFonts w:ascii="Verdana" w:hAnsi="Verdana"/>
          <w:sz w:val="20"/>
          <w:szCs w:val="20"/>
        </w:rPr>
        <w:t xml:space="preserve"> pomijając oczywiście zespoły, które </w:t>
      </w:r>
      <w:r w:rsidR="005E498F">
        <w:rPr>
          <w:rFonts w:ascii="Verdana" w:hAnsi="Verdana"/>
          <w:sz w:val="20"/>
          <w:szCs w:val="20"/>
        </w:rPr>
        <w:lastRenderedPageBreak/>
        <w:t xml:space="preserve">awansowały do wyższej klasy rozgrywkowej. W czołówce obok Widzewa Łódź i Korony Kielce od razu zameldował się także spadkowicz z PKO BP Ekstraklasy, Podbeskidzie Bielsko-Biała. </w:t>
      </w:r>
      <w:r w:rsidR="00F317A9">
        <w:rPr>
          <w:rFonts w:ascii="Verdana" w:hAnsi="Verdana"/>
          <w:sz w:val="20"/>
          <w:szCs w:val="20"/>
        </w:rPr>
        <w:t xml:space="preserve">W TOP 10 nie znalazł się natomiast żaden beniaminek.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F317A9">
        <w:rPr>
          <w:noProof/>
          <w:lang w:eastAsia="pl-PL"/>
        </w:rPr>
        <w:drawing>
          <wp:inline distT="0" distB="0" distL="0" distR="0" wp14:anchorId="507DEDE8" wp14:editId="0BF1A332">
            <wp:extent cx="5571649" cy="2942033"/>
            <wp:effectExtent l="0" t="0" r="10160" b="1079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F317A9">
        <w:rPr>
          <w:rFonts w:ascii="Verdana" w:hAnsi="Verdana" w:cs="Tahoma"/>
          <w:b/>
          <w:sz w:val="20"/>
          <w:szCs w:val="20"/>
        </w:rPr>
        <w:t>lipcu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317A9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F317A9">
        <w:rPr>
          <w:rFonts w:ascii="Verdana" w:hAnsi="Verdana"/>
          <w:sz w:val="20"/>
          <w:szCs w:val="20"/>
        </w:rPr>
        <w:t xml:space="preserve">  lipiec był wyjątkowo spokojnym miesiącem. Kończące się rozgrywki Euro 2020 i Copa America 2021 oraz okresy przygotowawcze spowodowały, że o polskich piłkarzach pisało się stosunkowo niewiele. Oczywiście po raz kolejny najlepszy okazał się Robert Lewandowski, a za jego plecami znaleźli się Wojciech Szczęsny i Piotr Zieliński. Po transferze do Unionu Berlin kolejny raz w pierwszej dziesiątce zameldował się Tymoteusz Puchacz. </w:t>
      </w:r>
    </w:p>
    <w:p w:rsidR="005D5DD0" w:rsidRDefault="00F317A9" w:rsidP="002100F7">
      <w:pPr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4080C09" wp14:editId="7E48C52E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F317A9">
        <w:rPr>
          <w:rFonts w:ascii="Verdana" w:hAnsi="Verdana" w:cs="Tahoma"/>
          <w:b/>
          <w:sz w:val="20"/>
          <w:szCs w:val="20"/>
        </w:rPr>
        <w:t>lipcu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07" w:rsidRDefault="00D56707" w:rsidP="00D269C7">
      <w:pPr>
        <w:spacing w:after="0" w:line="240" w:lineRule="auto"/>
      </w:pPr>
      <w:r>
        <w:separator/>
      </w:r>
    </w:p>
  </w:endnote>
  <w:endnote w:type="continuationSeparator" w:id="0">
    <w:p w:rsidR="00D56707" w:rsidRDefault="00D56707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07" w:rsidRDefault="00D56707" w:rsidP="00D269C7">
      <w:pPr>
        <w:spacing w:after="0" w:line="240" w:lineRule="auto"/>
      </w:pPr>
      <w:r>
        <w:separator/>
      </w:r>
    </w:p>
  </w:footnote>
  <w:footnote w:type="continuationSeparator" w:id="0">
    <w:p w:rsidR="00D56707" w:rsidRDefault="00D56707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65B2F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498F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A5B20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03F42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5699"/>
    <w:rsid w:val="00D56707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17A9"/>
    <w:rsid w:val="00F32BED"/>
    <w:rsid w:val="00F37313"/>
    <w:rsid w:val="00F606FE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7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7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7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Radomiak Radom</c:v>
                </c:pt>
                <c:pt idx="1">
                  <c:v>Cracovia </c:v>
                </c:pt>
                <c:pt idx="2">
                  <c:v>Jagiellonia Białystok</c:v>
                </c:pt>
                <c:pt idx="3">
                  <c:v>Wisła Kraków</c:v>
                </c:pt>
                <c:pt idx="4">
                  <c:v>Raków Częstochowa</c:v>
                </c:pt>
                <c:pt idx="5">
                  <c:v>Górnik Zabrze</c:v>
                </c:pt>
                <c:pt idx="6">
                  <c:v>Pogoń Szczecin</c:v>
                </c:pt>
                <c:pt idx="7">
                  <c:v>Lech Poznań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1324</c:v>
                </c:pt>
                <c:pt idx="1">
                  <c:v>1434</c:v>
                </c:pt>
                <c:pt idx="2">
                  <c:v>1510</c:v>
                </c:pt>
                <c:pt idx="3">
                  <c:v>1812</c:v>
                </c:pt>
                <c:pt idx="4">
                  <c:v>1862</c:v>
                </c:pt>
                <c:pt idx="5">
                  <c:v>2151</c:v>
                </c:pt>
                <c:pt idx="6">
                  <c:v>2157</c:v>
                </c:pt>
                <c:pt idx="7">
                  <c:v>2440</c:v>
                </c:pt>
                <c:pt idx="8">
                  <c:v>2567</c:v>
                </c:pt>
                <c:pt idx="9">
                  <c:v>4389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9894464"/>
        <c:axId val="519895248"/>
      </c:barChart>
      <c:catAx>
        <c:axId val="519894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19895248"/>
        <c:crosses val="autoZero"/>
        <c:auto val="1"/>
        <c:lblAlgn val="ctr"/>
        <c:lblOffset val="100"/>
        <c:noMultiLvlLbl val="0"/>
      </c:catAx>
      <c:valAx>
        <c:axId val="519895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198944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Puszcza Niepołomice</c:v>
                </c:pt>
                <c:pt idx="1">
                  <c:v>Stomil Olsztyn</c:v>
                </c:pt>
                <c:pt idx="2">
                  <c:v>Sandecja Nowy Sącz</c:v>
                </c:pt>
                <c:pt idx="3">
                  <c:v>Miedź Legnica</c:v>
                </c:pt>
                <c:pt idx="4">
                  <c:v>Zagłębie Sosnowiec</c:v>
                </c:pt>
                <c:pt idx="5">
                  <c:v>Resovia</c:v>
                </c:pt>
                <c:pt idx="6">
                  <c:v>Arka Gdynia </c:v>
                </c:pt>
                <c:pt idx="7">
                  <c:v>Podbeskidzie Bielsko-Biała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500</c:v>
                </c:pt>
                <c:pt idx="1">
                  <c:v>506</c:v>
                </c:pt>
                <c:pt idx="2">
                  <c:v>511</c:v>
                </c:pt>
                <c:pt idx="3">
                  <c:v>513</c:v>
                </c:pt>
                <c:pt idx="4">
                  <c:v>521</c:v>
                </c:pt>
                <c:pt idx="5">
                  <c:v>539</c:v>
                </c:pt>
                <c:pt idx="6">
                  <c:v>666</c:v>
                </c:pt>
                <c:pt idx="7">
                  <c:v>748</c:v>
                </c:pt>
                <c:pt idx="8">
                  <c:v>851</c:v>
                </c:pt>
                <c:pt idx="9">
                  <c:v>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519895640"/>
        <c:axId val="530241792"/>
      </c:barChart>
      <c:catAx>
        <c:axId val="519895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30241792"/>
        <c:crosses val="autoZero"/>
        <c:auto val="1"/>
        <c:lblAlgn val="ctr"/>
        <c:lblOffset val="100"/>
        <c:noMultiLvlLbl val="0"/>
      </c:catAx>
      <c:valAx>
        <c:axId val="530241792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1989564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Łukasz Fabiański </c:v>
                </c:pt>
                <c:pt idx="1">
                  <c:v>Bartosz Bereszyński</c:v>
                </c:pt>
                <c:pt idx="2">
                  <c:v>Nicola Zalewski</c:v>
                </c:pt>
                <c:pt idx="3">
                  <c:v>Jakub Moder</c:v>
                </c:pt>
                <c:pt idx="4">
                  <c:v>Krzysztof Piątek</c:v>
                </c:pt>
                <c:pt idx="5">
                  <c:v>Tymoteusz Puchacz</c:v>
                </c:pt>
                <c:pt idx="6">
                  <c:v>Arkadiusz Milik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87</c:v>
                </c:pt>
                <c:pt idx="1">
                  <c:v>107</c:v>
                </c:pt>
                <c:pt idx="2">
                  <c:v>115</c:v>
                </c:pt>
                <c:pt idx="3">
                  <c:v>131</c:v>
                </c:pt>
                <c:pt idx="4">
                  <c:v>188</c:v>
                </c:pt>
                <c:pt idx="5">
                  <c:v>194</c:v>
                </c:pt>
                <c:pt idx="6">
                  <c:v>283</c:v>
                </c:pt>
                <c:pt idx="7">
                  <c:v>304</c:v>
                </c:pt>
                <c:pt idx="8">
                  <c:v>494</c:v>
                </c:pt>
                <c:pt idx="9">
                  <c:v>1619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0239440"/>
        <c:axId val="530240224"/>
      </c:barChart>
      <c:catAx>
        <c:axId val="530239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30240224"/>
        <c:crosses val="autoZero"/>
        <c:auto val="1"/>
        <c:lblAlgn val="ctr"/>
        <c:lblOffset val="100"/>
        <c:noMultiLvlLbl val="0"/>
      </c:catAx>
      <c:valAx>
        <c:axId val="530240224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023944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0.71766</cdr:x>
      <cdr:y>0.65671</cdr:y>
    </cdr:from>
    <cdr:to>
      <cdr:x>0.96592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98557" y="1932062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2021-08-18T11:42:00Z</dcterms:created>
  <dcterms:modified xsi:type="dcterms:W3CDTF">2021-08-18T11:42:00Z</dcterms:modified>
</cp:coreProperties>
</file>