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EB0788">
        <w:rPr>
          <w:rFonts w:ascii="Verdana" w:hAnsi="Verdana"/>
          <w:sz w:val="20"/>
          <w:szCs w:val="20"/>
        </w:rPr>
        <w:t>14</w:t>
      </w:r>
      <w:bookmarkStart w:id="0" w:name="_GoBack"/>
      <w:bookmarkEnd w:id="0"/>
      <w:r w:rsidR="00461437">
        <w:rPr>
          <w:rFonts w:ascii="Verdana" w:hAnsi="Verdana"/>
          <w:sz w:val="20"/>
          <w:szCs w:val="20"/>
        </w:rPr>
        <w:t xml:space="preserve"> maja </w:t>
      </w:r>
      <w:r w:rsidR="00C43BF2">
        <w:rPr>
          <w:rFonts w:ascii="Verdana" w:hAnsi="Verdana"/>
          <w:sz w:val="20"/>
          <w:szCs w:val="20"/>
        </w:rPr>
        <w:t>2020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7F4254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Miesiąc bez piłki i zmian w czołówce medialności – na czele Legia i Lewandowski</w:t>
      </w:r>
    </w:p>
    <w:p w:rsidR="00FD7F2A" w:rsidRDefault="00FD7F2A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Pomimo panującej w Polsce i na świecie sytuacji, kwietniowe zestawienie medialności klubów PKO BP Ekstraklasy nie przyniosło większych zmian – wynika z raportu PRESS-SERVICE Monitoring Mediów. Wśród polskich piłkarzy będących zawodnikami klubów pięciu najsilniejszych europejskich ligach po raz kolejny najlepszy był Robert Lewandowski. </w:t>
      </w:r>
    </w:p>
    <w:p w:rsidR="00FD7F2A" w:rsidRDefault="00FD7F2A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Kwiecień był wyjątkowym miesiącem w historii Polski czy świata. </w:t>
      </w:r>
      <w:r w:rsidR="00D15850">
        <w:rPr>
          <w:rFonts w:ascii="Verdana" w:hAnsi="Verdana"/>
          <w:sz w:val="20"/>
          <w:szCs w:val="20"/>
        </w:rPr>
        <w:t xml:space="preserve">Pandemia </w:t>
      </w:r>
      <w:proofErr w:type="spellStart"/>
      <w:r w:rsidR="00D15850">
        <w:rPr>
          <w:rFonts w:ascii="Verdana" w:hAnsi="Verdana"/>
          <w:sz w:val="20"/>
          <w:szCs w:val="20"/>
        </w:rPr>
        <w:t>koronawirusa</w:t>
      </w:r>
      <w:proofErr w:type="spellEnd"/>
      <w:r w:rsidR="00D15850">
        <w:rPr>
          <w:rFonts w:ascii="Verdana" w:hAnsi="Verdana"/>
          <w:sz w:val="20"/>
          <w:szCs w:val="20"/>
        </w:rPr>
        <w:t xml:space="preserve"> spowodowała bowiem zawieszenie działalności wielu fabryk, sklepów czy obiektów rekreacyjnych. Nie było więc mowy o rozgrywkach piłkarskich, które odbywały się w zaledwie kilku miejscach na świecie. W tych warunkach nie doszło jednak do drastycznych zmian w rankingu medialności klubów.</w:t>
      </w:r>
    </w:p>
    <w:p w:rsidR="00D15850" w:rsidRDefault="00D15850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Głównym tematem dla mediów były sprawy organizacyjne klubów związane z </w:t>
      </w:r>
      <w:proofErr w:type="spellStart"/>
      <w:r>
        <w:rPr>
          <w:rFonts w:ascii="Verdana" w:hAnsi="Verdana"/>
          <w:sz w:val="20"/>
          <w:szCs w:val="20"/>
        </w:rPr>
        <w:t>koronawirusem</w:t>
      </w:r>
      <w:proofErr w:type="spellEnd"/>
      <w:r>
        <w:rPr>
          <w:rFonts w:ascii="Verdana" w:hAnsi="Verdana"/>
          <w:sz w:val="20"/>
          <w:szCs w:val="20"/>
        </w:rPr>
        <w:t>. Chodzi głównie o obniżkę zarobków piłkarzy i innych pracowników klubów w związku z brakiem wpływów z meczów oraz problemami finansowymi sponsorów. Nie zabrakło także wywiadów, nowinek transferowych czy materiałów nawiązujących do historii.</w:t>
      </w:r>
    </w:p>
    <w:p w:rsidR="003E182D" w:rsidRDefault="00D15850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tej rzeczywistości najlepiej odnalazła się Legia Warszawa, która zdecydowanie wyprzedziła pozostałe kluby. Na podium medialności w kwietniu zmieściły się także Wisła Kraków oraz Lech Poznań. Liczba publikacji o wszystkich klubach jednak drastycznie spadła. W porównaniu do kwietnia ubiegłego roku było ich mniej aż o 37%. </w:t>
      </w:r>
    </w:p>
    <w:p w:rsidR="00461437" w:rsidRDefault="00461437" w:rsidP="002100F7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3A297AD" wp14:editId="3F2D8609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15="http://schemas.microsoft.com/office/word/2012/wordml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00F7" w:rsidRPr="003E182D" w:rsidRDefault="002100F7" w:rsidP="002100F7">
      <w:pPr>
        <w:jc w:val="both"/>
        <w:rPr>
          <w:rFonts w:ascii="Verdana" w:hAnsi="Verdana"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563CB2">
        <w:rPr>
          <w:rFonts w:ascii="Verdana" w:hAnsi="Verdana" w:cs="Tahoma"/>
          <w:b/>
          <w:sz w:val="20"/>
          <w:szCs w:val="20"/>
        </w:rPr>
        <w:t xml:space="preserve">ych drużyn LOTTO Ekstraklasy w </w:t>
      </w:r>
      <w:r w:rsidR="00461437">
        <w:rPr>
          <w:rFonts w:ascii="Verdana" w:hAnsi="Verdana" w:cs="Tahoma"/>
          <w:b/>
          <w:sz w:val="20"/>
          <w:szCs w:val="20"/>
        </w:rPr>
        <w:t>kwietniu</w:t>
      </w:r>
      <w:r w:rsidR="00C43BF2">
        <w:rPr>
          <w:rFonts w:ascii="Verdana" w:hAnsi="Verdana" w:cs="Tahoma"/>
          <w:b/>
          <w:sz w:val="20"/>
          <w:szCs w:val="20"/>
        </w:rPr>
        <w:t xml:space="preserve"> 2020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C93C21" w:rsidRDefault="0079567E" w:rsidP="00C93C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Fortuna 1. Lidze</w:t>
      </w:r>
      <w:r w:rsidR="00415BF4">
        <w:rPr>
          <w:rFonts w:ascii="Verdana" w:hAnsi="Verdana"/>
          <w:sz w:val="20"/>
          <w:szCs w:val="20"/>
        </w:rPr>
        <w:t xml:space="preserve"> także nie doszło do większych przetasowań</w:t>
      </w:r>
      <w:r w:rsidR="00C93C21">
        <w:rPr>
          <w:rFonts w:ascii="Verdana" w:hAnsi="Verdana"/>
          <w:sz w:val="20"/>
          <w:szCs w:val="20"/>
        </w:rPr>
        <w:t xml:space="preserve"> pomimo znaczącego spadku liczby publikacji i niewielkich różnic między klubami</w:t>
      </w:r>
      <w:r w:rsidR="00415BF4">
        <w:rPr>
          <w:rFonts w:ascii="Verdana" w:hAnsi="Verdana"/>
          <w:sz w:val="20"/>
          <w:szCs w:val="20"/>
        </w:rPr>
        <w:t xml:space="preserve">. W czołowej </w:t>
      </w:r>
      <w:r w:rsidR="00C93C21">
        <w:rPr>
          <w:rFonts w:ascii="Verdana" w:hAnsi="Verdana"/>
          <w:sz w:val="20"/>
          <w:szCs w:val="20"/>
        </w:rPr>
        <w:t>szóstce</w:t>
      </w:r>
      <w:r w:rsidR="00415BF4">
        <w:rPr>
          <w:rFonts w:ascii="Verdana" w:hAnsi="Verdana"/>
          <w:sz w:val="20"/>
          <w:szCs w:val="20"/>
        </w:rPr>
        <w:t xml:space="preserve"> po raz kolejny znalazły się Stal Mielec, Radomiak Radom oraz Warta Poznań. </w:t>
      </w:r>
      <w:r w:rsidR="00C93C21">
        <w:rPr>
          <w:rFonts w:ascii="Verdana" w:hAnsi="Verdana"/>
          <w:sz w:val="20"/>
          <w:szCs w:val="20"/>
        </w:rPr>
        <w:t xml:space="preserve">Mielecki klub po </w:t>
      </w:r>
      <w:r w:rsidR="00C93C21">
        <w:rPr>
          <w:rFonts w:ascii="Verdana" w:hAnsi="Verdana"/>
          <w:sz w:val="20"/>
          <w:szCs w:val="20"/>
        </w:rPr>
        <w:lastRenderedPageBreak/>
        <w:t xml:space="preserve">raz drugi z rzędu został zwycięzcą zestawienia, wyprzedzając </w:t>
      </w:r>
      <w:r w:rsidR="00C42C50">
        <w:rPr>
          <w:rFonts w:ascii="Verdana" w:hAnsi="Verdana"/>
          <w:sz w:val="20"/>
          <w:szCs w:val="20"/>
        </w:rPr>
        <w:t xml:space="preserve">Zagłębie Sosnowiec, w którym doszło do zmiany trenera. </w:t>
      </w:r>
    </w:p>
    <w:p w:rsidR="00C23ED8" w:rsidRPr="002100F7" w:rsidRDefault="00461437" w:rsidP="00C93C21">
      <w:pPr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175E480" wp14:editId="0CDD2050">
            <wp:extent cx="5571649" cy="2942033"/>
            <wp:effectExtent l="0" t="0" r="10160" b="10795"/>
            <wp:docPr id="3" name="Wykres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15="http://schemas.microsoft.com/office/word/2012/wordml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BD53B1">
        <w:rPr>
          <w:rFonts w:ascii="Verdana" w:hAnsi="Verdana" w:cs="Tahoma"/>
          <w:b/>
          <w:sz w:val="20"/>
          <w:szCs w:val="20"/>
        </w:rPr>
        <w:t xml:space="preserve"> </w:t>
      </w:r>
      <w:r w:rsidR="00D15850">
        <w:rPr>
          <w:rFonts w:ascii="Verdana" w:hAnsi="Verdana" w:cs="Tahoma"/>
          <w:b/>
          <w:sz w:val="20"/>
          <w:szCs w:val="20"/>
        </w:rPr>
        <w:t>kwietniu</w:t>
      </w:r>
      <w:r w:rsidR="003E182D">
        <w:rPr>
          <w:rFonts w:ascii="Verdana" w:hAnsi="Verdana" w:cs="Tahoma"/>
          <w:b/>
          <w:sz w:val="20"/>
          <w:szCs w:val="20"/>
        </w:rPr>
        <w:t xml:space="preserve"> 2020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4B695B" w:rsidRDefault="00C42C50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Zwycięzcą majowego rankingu medialności </w:t>
      </w:r>
      <w:r w:rsidRPr="00D653AB">
        <w:rPr>
          <w:rFonts w:ascii="Verdana" w:hAnsi="Verdana"/>
          <w:sz w:val="20"/>
          <w:szCs w:val="20"/>
        </w:rPr>
        <w:t xml:space="preserve">polskich piłkarzy </w:t>
      </w:r>
      <w:r>
        <w:rPr>
          <w:rFonts w:ascii="Verdana" w:hAnsi="Verdana"/>
          <w:sz w:val="20"/>
          <w:szCs w:val="20"/>
        </w:rPr>
        <w:t>będących zawodnikami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 xml:space="preserve">ilniejszych europejskich lig został Robert Lewandowski. Co ciekawe, „RL9” odnotował większą liczbę publikacji niż w analogicznym okresie rok wcześniej, a także większą niż miesiąc temu. </w:t>
      </w:r>
      <w:r w:rsidR="004B695B">
        <w:rPr>
          <w:rFonts w:ascii="Verdana" w:hAnsi="Verdana"/>
          <w:sz w:val="20"/>
          <w:szCs w:val="20"/>
        </w:rPr>
        <w:t xml:space="preserve">Doskonale świadczy to o marce, jaką od lat jest napastnik Bayernu Monachium. </w:t>
      </w:r>
      <w:r>
        <w:rPr>
          <w:rFonts w:ascii="Verdana" w:hAnsi="Verdana"/>
          <w:sz w:val="20"/>
          <w:szCs w:val="20"/>
        </w:rPr>
        <w:t xml:space="preserve">Wiele z publikacji dot. jego zaangażowania w walkę z </w:t>
      </w:r>
      <w:proofErr w:type="spellStart"/>
      <w:r>
        <w:rPr>
          <w:rFonts w:ascii="Verdana" w:hAnsi="Verdana"/>
          <w:sz w:val="20"/>
          <w:szCs w:val="20"/>
        </w:rPr>
        <w:t>koronawirusem</w:t>
      </w:r>
      <w:proofErr w:type="spellEnd"/>
      <w:r>
        <w:rPr>
          <w:rFonts w:ascii="Verdana" w:hAnsi="Verdana"/>
          <w:sz w:val="20"/>
          <w:szCs w:val="20"/>
        </w:rPr>
        <w:t xml:space="preserve">, a także zbliżającego się porodu Anny Lewandowskiej. </w:t>
      </w:r>
    </w:p>
    <w:p w:rsidR="00FD7F2A" w:rsidRDefault="00C42C50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kolejnych miejscach znaleźli się występujący we Włoskiej Serie A Arkadiusz Milik oraz Wojciech Szczęsny. Poza podium po raz kolejny znalazł się Krzysztof Piątek, dla którego transfer do </w:t>
      </w:r>
      <w:proofErr w:type="spellStart"/>
      <w:r>
        <w:rPr>
          <w:rFonts w:ascii="Verdana" w:hAnsi="Verdana"/>
          <w:sz w:val="20"/>
          <w:szCs w:val="20"/>
        </w:rPr>
        <w:t>Herthy</w:t>
      </w:r>
      <w:proofErr w:type="spellEnd"/>
      <w:r>
        <w:rPr>
          <w:rFonts w:ascii="Verdana" w:hAnsi="Verdana"/>
          <w:sz w:val="20"/>
          <w:szCs w:val="20"/>
        </w:rPr>
        <w:t xml:space="preserve"> Berlin póki co okazuje się niepowodzeniem sportowym i wizerunkowym.</w:t>
      </w:r>
    </w:p>
    <w:p w:rsidR="00B81C53" w:rsidRDefault="00461437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70533830" wp14:editId="55B8E0A4">
            <wp:extent cx="5566067" cy="2942033"/>
            <wp:effectExtent l="0" t="0" r="15875" b="10795"/>
            <wp:docPr id="2" name="Wykres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15="http://schemas.microsoft.com/office/word/2012/wordml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C21325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D15850">
        <w:rPr>
          <w:rFonts w:ascii="Verdana" w:hAnsi="Verdana" w:cs="Tahoma"/>
          <w:b/>
          <w:sz w:val="20"/>
          <w:szCs w:val="20"/>
        </w:rPr>
        <w:t>kwietniu</w:t>
      </w:r>
      <w:r w:rsidR="003E182D">
        <w:rPr>
          <w:rFonts w:ascii="Verdana" w:hAnsi="Verdana" w:cs="Tahoma"/>
          <w:b/>
          <w:sz w:val="20"/>
          <w:szCs w:val="20"/>
        </w:rPr>
        <w:t xml:space="preserve"> 2020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</w:t>
      </w:r>
      <w:proofErr w:type="spellStart"/>
      <w:r w:rsidRPr="00247F88">
        <w:rPr>
          <w:rFonts w:ascii="Verdana" w:hAnsi="Verdana"/>
          <w:sz w:val="20"/>
          <w:szCs w:val="20"/>
        </w:rPr>
        <w:t>społecznościowych</w:t>
      </w:r>
      <w:proofErr w:type="spellEnd"/>
      <w:r w:rsidRPr="00247F88">
        <w:rPr>
          <w:rFonts w:ascii="Verdana" w:hAnsi="Verdana"/>
          <w:sz w:val="20"/>
          <w:szCs w:val="20"/>
        </w:rPr>
        <w:t xml:space="preserve">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9010C9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10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B6" w:rsidRDefault="008A38B6" w:rsidP="00D269C7">
      <w:pPr>
        <w:spacing w:after="0" w:line="240" w:lineRule="auto"/>
      </w:pPr>
      <w:r>
        <w:separator/>
      </w:r>
    </w:p>
  </w:endnote>
  <w:endnote w:type="continuationSeparator" w:id="0">
    <w:p w:rsidR="008A38B6" w:rsidRDefault="008A38B6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B6" w:rsidRDefault="008A38B6" w:rsidP="00D269C7">
      <w:pPr>
        <w:spacing w:after="0" w:line="240" w:lineRule="auto"/>
      </w:pPr>
      <w:r>
        <w:separator/>
      </w:r>
    </w:p>
  </w:footnote>
  <w:footnote w:type="continuationSeparator" w:id="0">
    <w:p w:rsidR="008A38B6" w:rsidRDefault="008A38B6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4A"/>
    <w:rsid w:val="000063C0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A1BF2"/>
    <w:rsid w:val="000E3B9E"/>
    <w:rsid w:val="00110FCF"/>
    <w:rsid w:val="00114B6F"/>
    <w:rsid w:val="00146EC0"/>
    <w:rsid w:val="001477D6"/>
    <w:rsid w:val="001540EE"/>
    <w:rsid w:val="00176C60"/>
    <w:rsid w:val="001A435A"/>
    <w:rsid w:val="001C21A5"/>
    <w:rsid w:val="001C5133"/>
    <w:rsid w:val="001D0D93"/>
    <w:rsid w:val="0020466A"/>
    <w:rsid w:val="002100F7"/>
    <w:rsid w:val="002201F8"/>
    <w:rsid w:val="00221CC6"/>
    <w:rsid w:val="00226848"/>
    <w:rsid w:val="00226F76"/>
    <w:rsid w:val="00241AB2"/>
    <w:rsid w:val="00247F88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35D68"/>
    <w:rsid w:val="00341340"/>
    <w:rsid w:val="0036068F"/>
    <w:rsid w:val="00364DC5"/>
    <w:rsid w:val="003659D6"/>
    <w:rsid w:val="00384703"/>
    <w:rsid w:val="0039405D"/>
    <w:rsid w:val="00394E7F"/>
    <w:rsid w:val="003D50BD"/>
    <w:rsid w:val="003E182D"/>
    <w:rsid w:val="00415BF4"/>
    <w:rsid w:val="00434677"/>
    <w:rsid w:val="0044665C"/>
    <w:rsid w:val="0045392D"/>
    <w:rsid w:val="00461437"/>
    <w:rsid w:val="0046393C"/>
    <w:rsid w:val="00463D91"/>
    <w:rsid w:val="00467EEA"/>
    <w:rsid w:val="00474DA0"/>
    <w:rsid w:val="00480937"/>
    <w:rsid w:val="004A152F"/>
    <w:rsid w:val="004B695B"/>
    <w:rsid w:val="004D5854"/>
    <w:rsid w:val="00503E2C"/>
    <w:rsid w:val="00562442"/>
    <w:rsid w:val="00563CB2"/>
    <w:rsid w:val="005717E8"/>
    <w:rsid w:val="005762BA"/>
    <w:rsid w:val="00591338"/>
    <w:rsid w:val="005A4A80"/>
    <w:rsid w:val="005B1D13"/>
    <w:rsid w:val="005B28CF"/>
    <w:rsid w:val="005C2FE4"/>
    <w:rsid w:val="005C3038"/>
    <w:rsid w:val="005E6826"/>
    <w:rsid w:val="005F65E7"/>
    <w:rsid w:val="00606806"/>
    <w:rsid w:val="00631176"/>
    <w:rsid w:val="00640D13"/>
    <w:rsid w:val="00641D87"/>
    <w:rsid w:val="00642F18"/>
    <w:rsid w:val="006466F7"/>
    <w:rsid w:val="00677B81"/>
    <w:rsid w:val="006A0616"/>
    <w:rsid w:val="006A0D60"/>
    <w:rsid w:val="006C4D4A"/>
    <w:rsid w:val="006D092F"/>
    <w:rsid w:val="006D0EA5"/>
    <w:rsid w:val="006F3397"/>
    <w:rsid w:val="0070535F"/>
    <w:rsid w:val="007068AC"/>
    <w:rsid w:val="00706A70"/>
    <w:rsid w:val="00713905"/>
    <w:rsid w:val="00723DDB"/>
    <w:rsid w:val="00731862"/>
    <w:rsid w:val="00731A80"/>
    <w:rsid w:val="00743962"/>
    <w:rsid w:val="00747C23"/>
    <w:rsid w:val="00767B51"/>
    <w:rsid w:val="00784F5B"/>
    <w:rsid w:val="007909C3"/>
    <w:rsid w:val="0079567E"/>
    <w:rsid w:val="007A2650"/>
    <w:rsid w:val="007B6C23"/>
    <w:rsid w:val="007C6A02"/>
    <w:rsid w:val="007F4254"/>
    <w:rsid w:val="007F551A"/>
    <w:rsid w:val="007F5E26"/>
    <w:rsid w:val="00803095"/>
    <w:rsid w:val="00815BE9"/>
    <w:rsid w:val="00827D3A"/>
    <w:rsid w:val="008462E8"/>
    <w:rsid w:val="00872B92"/>
    <w:rsid w:val="00874475"/>
    <w:rsid w:val="00884548"/>
    <w:rsid w:val="00896E10"/>
    <w:rsid w:val="008A0CC8"/>
    <w:rsid w:val="008A38B6"/>
    <w:rsid w:val="008D3A45"/>
    <w:rsid w:val="008E266C"/>
    <w:rsid w:val="008E4C7B"/>
    <w:rsid w:val="008E7F34"/>
    <w:rsid w:val="009010C9"/>
    <w:rsid w:val="00916170"/>
    <w:rsid w:val="00926F26"/>
    <w:rsid w:val="0093284A"/>
    <w:rsid w:val="00934191"/>
    <w:rsid w:val="009B4EFD"/>
    <w:rsid w:val="009C204D"/>
    <w:rsid w:val="009D4A50"/>
    <w:rsid w:val="009F1525"/>
    <w:rsid w:val="009F19B6"/>
    <w:rsid w:val="00A12A7E"/>
    <w:rsid w:val="00A158F1"/>
    <w:rsid w:val="00A15D18"/>
    <w:rsid w:val="00A15D1A"/>
    <w:rsid w:val="00A22E05"/>
    <w:rsid w:val="00A448DC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905B6"/>
    <w:rsid w:val="00BA5CAB"/>
    <w:rsid w:val="00BB13AC"/>
    <w:rsid w:val="00BB2322"/>
    <w:rsid w:val="00BB3D42"/>
    <w:rsid w:val="00BC6747"/>
    <w:rsid w:val="00BD437D"/>
    <w:rsid w:val="00BD53B1"/>
    <w:rsid w:val="00BE646F"/>
    <w:rsid w:val="00BF5AF4"/>
    <w:rsid w:val="00C06068"/>
    <w:rsid w:val="00C21325"/>
    <w:rsid w:val="00C23ED8"/>
    <w:rsid w:val="00C369FB"/>
    <w:rsid w:val="00C40353"/>
    <w:rsid w:val="00C42C50"/>
    <w:rsid w:val="00C4397B"/>
    <w:rsid w:val="00C43BF2"/>
    <w:rsid w:val="00C51BF2"/>
    <w:rsid w:val="00C675B3"/>
    <w:rsid w:val="00C93134"/>
    <w:rsid w:val="00C93C21"/>
    <w:rsid w:val="00C94154"/>
    <w:rsid w:val="00C94808"/>
    <w:rsid w:val="00C97532"/>
    <w:rsid w:val="00CA1985"/>
    <w:rsid w:val="00CB0D4E"/>
    <w:rsid w:val="00CB1EE3"/>
    <w:rsid w:val="00CC2DF4"/>
    <w:rsid w:val="00CD123C"/>
    <w:rsid w:val="00CF2C86"/>
    <w:rsid w:val="00D15850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E91766"/>
    <w:rsid w:val="00EA2C1E"/>
    <w:rsid w:val="00EB0788"/>
    <w:rsid w:val="00EB20D5"/>
    <w:rsid w:val="00EC3B6B"/>
    <w:rsid w:val="00EC68CC"/>
    <w:rsid w:val="00ED0A59"/>
    <w:rsid w:val="00EE05F1"/>
    <w:rsid w:val="00F14853"/>
    <w:rsid w:val="00F14E9C"/>
    <w:rsid w:val="00F32BED"/>
    <w:rsid w:val="00F37313"/>
    <w:rsid w:val="00F72AC8"/>
    <w:rsid w:val="00FC532A"/>
    <w:rsid w:val="00FD1351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twitter.com/PSMMonitoring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psmm.pl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azwisko@psm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smm.pl/pl/raporty-specjalne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www.facebook.com/PSMMonitorin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04.2020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04.2020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04.2020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Piast Gliwice</c:v>
                </c:pt>
                <c:pt idx="1">
                  <c:v>Jagiellonia Białystok</c:v>
                </c:pt>
                <c:pt idx="2">
                  <c:v>Lechia Gdańsk</c:v>
                </c:pt>
                <c:pt idx="3">
                  <c:v>Pogoń Szczecin</c:v>
                </c:pt>
                <c:pt idx="4">
                  <c:v>Górnik Zabrze</c:v>
                </c:pt>
                <c:pt idx="5">
                  <c:v>Cracovia </c:v>
                </c:pt>
                <c:pt idx="6">
                  <c:v>Śląsk Wrocław</c:v>
                </c:pt>
                <c:pt idx="7">
                  <c:v>Lech Poznań</c:v>
                </c:pt>
                <c:pt idx="8">
                  <c:v>Wisła Kraków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572</c:v>
                </c:pt>
                <c:pt idx="1">
                  <c:v>613</c:v>
                </c:pt>
                <c:pt idx="2">
                  <c:v>694</c:v>
                </c:pt>
                <c:pt idx="3">
                  <c:v>853</c:v>
                </c:pt>
                <c:pt idx="4">
                  <c:v>884</c:v>
                </c:pt>
                <c:pt idx="5">
                  <c:v>921</c:v>
                </c:pt>
                <c:pt idx="6">
                  <c:v>1248</c:v>
                </c:pt>
                <c:pt idx="7">
                  <c:v>1405</c:v>
                </c:pt>
                <c:pt idx="8">
                  <c:v>1438</c:v>
                </c:pt>
                <c:pt idx="9">
                  <c:v>1961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7328640"/>
        <c:axId val="160326400"/>
      </c:barChart>
      <c:catAx>
        <c:axId val="2173286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60326400"/>
        <c:crosses val="autoZero"/>
        <c:auto val="1"/>
        <c:lblAlgn val="ctr"/>
        <c:lblOffset val="100"/>
        <c:noMultiLvlLbl val="0"/>
      </c:catAx>
      <c:valAx>
        <c:axId val="160326400"/>
        <c:scaling>
          <c:orientation val="minMax"/>
          <c:max val="25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732864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Odra Opole</c:v>
                </c:pt>
                <c:pt idx="1">
                  <c:v>Olimpia Grudziądz </c:v>
                </c:pt>
                <c:pt idx="2">
                  <c:v>Chrobry Głogów</c:v>
                </c:pt>
                <c:pt idx="3">
                  <c:v>GKS Bełchatów</c:v>
                </c:pt>
                <c:pt idx="4">
                  <c:v>Radomiak Radom</c:v>
                </c:pt>
                <c:pt idx="5">
                  <c:v>Warta Poznań</c:v>
                </c:pt>
                <c:pt idx="6">
                  <c:v>Podbeskidzie Bielsko-Biała</c:v>
                </c:pt>
                <c:pt idx="7">
                  <c:v>Miedź Legnica</c:v>
                </c:pt>
                <c:pt idx="8">
                  <c:v>Zagłębie Sosnowiec</c:v>
                </c:pt>
                <c:pt idx="9">
                  <c:v>Stal Mielec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105</c:v>
                </c:pt>
                <c:pt idx="1">
                  <c:v>106</c:v>
                </c:pt>
                <c:pt idx="2">
                  <c:v>117</c:v>
                </c:pt>
                <c:pt idx="3">
                  <c:v>121</c:v>
                </c:pt>
                <c:pt idx="4">
                  <c:v>171</c:v>
                </c:pt>
                <c:pt idx="5">
                  <c:v>193</c:v>
                </c:pt>
                <c:pt idx="6">
                  <c:v>229</c:v>
                </c:pt>
                <c:pt idx="7">
                  <c:v>242</c:v>
                </c:pt>
                <c:pt idx="8">
                  <c:v>258</c:v>
                </c:pt>
                <c:pt idx="9">
                  <c:v>275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60348416"/>
        <c:axId val="160354304"/>
      </c:barChart>
      <c:catAx>
        <c:axId val="1603484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60354304"/>
        <c:crosses val="autoZero"/>
        <c:auto val="1"/>
        <c:lblAlgn val="ctr"/>
        <c:lblOffset val="100"/>
        <c:noMultiLvlLbl val="0"/>
      </c:catAx>
      <c:valAx>
        <c:axId val="160354304"/>
        <c:scaling>
          <c:orientation val="minMax"/>
          <c:max val="3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034841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Kamil Glik</c:v>
                </c:pt>
                <c:pt idx="1">
                  <c:v>Bartosz Bereszyński</c:v>
                </c:pt>
                <c:pt idx="2">
                  <c:v>Rafał Gikiewicz</c:v>
                </c:pt>
                <c:pt idx="3">
                  <c:v>Łukasz Fabiański </c:v>
                </c:pt>
                <c:pt idx="4">
                  <c:v>Łukasz Piszczek</c:v>
                </c:pt>
                <c:pt idx="5">
                  <c:v>Piotr Zieliński</c:v>
                </c:pt>
                <c:pt idx="6">
                  <c:v>Krzysztof Piątek</c:v>
                </c:pt>
                <c:pt idx="7">
                  <c:v>Wojciech Szczęsny </c:v>
                </c:pt>
                <c:pt idx="8">
                  <c:v>Arkadiusz Milik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150</c:v>
                </c:pt>
                <c:pt idx="1">
                  <c:v>163</c:v>
                </c:pt>
                <c:pt idx="2">
                  <c:v>170</c:v>
                </c:pt>
                <c:pt idx="3">
                  <c:v>178</c:v>
                </c:pt>
                <c:pt idx="4">
                  <c:v>185</c:v>
                </c:pt>
                <c:pt idx="5">
                  <c:v>199</c:v>
                </c:pt>
                <c:pt idx="6">
                  <c:v>332</c:v>
                </c:pt>
                <c:pt idx="7">
                  <c:v>456</c:v>
                </c:pt>
                <c:pt idx="8">
                  <c:v>626</c:v>
                </c:pt>
                <c:pt idx="9">
                  <c:v>1599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4830848"/>
        <c:axId val="124832384"/>
      </c:barChart>
      <c:catAx>
        <c:axId val="1248308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24832384"/>
        <c:crosses val="autoZero"/>
        <c:auto val="1"/>
        <c:lblAlgn val="ctr"/>
        <c:lblOffset val="100"/>
        <c:noMultiLvlLbl val="0"/>
      </c:catAx>
      <c:valAx>
        <c:axId val="1248323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83084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0.68852</cdr:x>
      <cdr:y>0.63601</cdr:y>
    </cdr:from>
    <cdr:to>
      <cdr:x>0.93678</cdr:x>
      <cdr:y>0.79913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77498" y="1836739"/>
          <a:ext cx="1362053" cy="47107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0.68011</cdr:x>
      <cdr:y>0.52074</cdr:y>
    </cdr:from>
    <cdr:to>
      <cdr:x>0.92837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:lc="http://schemas.openxmlformats.org/drawingml/2006/lockedCanvas"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03918" y="1597212"/>
          <a:ext cx="1352039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Patrycja Malicka</cp:lastModifiedBy>
  <cp:revision>6</cp:revision>
  <dcterms:created xsi:type="dcterms:W3CDTF">2020-05-07T12:09:00Z</dcterms:created>
  <dcterms:modified xsi:type="dcterms:W3CDTF">2020-05-14T09:58:00Z</dcterms:modified>
</cp:coreProperties>
</file>