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0F7" w:rsidRPr="002100F7" w:rsidRDefault="00CF5223" w:rsidP="00247F88">
      <w:pPr>
        <w:jc w:val="right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Poznań,</w:t>
      </w:r>
      <w:r w:rsidR="00D269C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20 </w:t>
      </w:r>
      <w:r w:rsidR="00D269C7">
        <w:rPr>
          <w:rFonts w:ascii="Verdana" w:hAnsi="Verdana"/>
          <w:sz w:val="20"/>
          <w:szCs w:val="20"/>
        </w:rPr>
        <w:t xml:space="preserve">kwietnia </w:t>
      </w:r>
      <w:r w:rsidR="00C43BF2">
        <w:rPr>
          <w:rFonts w:ascii="Verdana" w:hAnsi="Verdana"/>
          <w:sz w:val="20"/>
          <w:szCs w:val="20"/>
        </w:rPr>
        <w:t>2020</w:t>
      </w:r>
      <w:r w:rsidR="002100F7" w:rsidRPr="002100F7">
        <w:rPr>
          <w:rFonts w:ascii="Verdana" w:hAnsi="Verdana"/>
          <w:sz w:val="20"/>
          <w:szCs w:val="20"/>
        </w:rPr>
        <w:t xml:space="preserve"> roku</w:t>
      </w:r>
    </w:p>
    <w:p w:rsidR="002100F7" w:rsidRPr="002100F7" w:rsidRDefault="002100F7" w:rsidP="002100F7">
      <w:pPr>
        <w:jc w:val="center"/>
        <w:outlineLvl w:val="0"/>
        <w:rPr>
          <w:rFonts w:ascii="Verdana" w:hAnsi="Verdana"/>
          <w:sz w:val="20"/>
          <w:szCs w:val="20"/>
        </w:rPr>
      </w:pPr>
      <w:r w:rsidRPr="002100F7">
        <w:rPr>
          <w:rFonts w:ascii="Verdana" w:hAnsi="Verdana"/>
          <w:sz w:val="20"/>
          <w:szCs w:val="20"/>
        </w:rPr>
        <w:t>INFORMACJA PRASOWA</w:t>
      </w:r>
    </w:p>
    <w:p w:rsidR="00E93A5D" w:rsidRPr="00874475" w:rsidRDefault="00AA68C0" w:rsidP="002100F7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Legia </w:t>
      </w:r>
      <w:r w:rsidR="00D269C7">
        <w:rPr>
          <w:rFonts w:ascii="Verdana" w:hAnsi="Verdana"/>
          <w:sz w:val="20"/>
          <w:szCs w:val="20"/>
        </w:rPr>
        <w:t xml:space="preserve">najbardziej medialna także w czasach </w:t>
      </w:r>
      <w:proofErr w:type="spellStart"/>
      <w:r w:rsidR="00D269C7">
        <w:rPr>
          <w:rFonts w:ascii="Verdana" w:hAnsi="Verdana"/>
          <w:sz w:val="20"/>
          <w:szCs w:val="20"/>
        </w:rPr>
        <w:t>koronawirusa</w:t>
      </w:r>
      <w:proofErr w:type="spellEnd"/>
    </w:p>
    <w:p w:rsidR="00302623" w:rsidRDefault="00D269C7" w:rsidP="00AA434A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Marcowy ranking medialności klubów PKO BP Ekstraklasy nie przyniósł większych zmian. Po raz kolejny najlepsza była Legia Warszawa, a za jej plecami znalazła się czwórka zespołów, która wyraźnie odskoczyła reszcie. Wśród polskich piłkarzy będących zawodnikami klubów </w:t>
      </w:r>
      <w:r w:rsidR="00346E03">
        <w:rPr>
          <w:rFonts w:ascii="Verdana" w:hAnsi="Verdana"/>
          <w:b/>
          <w:sz w:val="20"/>
          <w:szCs w:val="20"/>
        </w:rPr>
        <w:t xml:space="preserve">w </w:t>
      </w:r>
      <w:r>
        <w:rPr>
          <w:rFonts w:ascii="Verdana" w:hAnsi="Verdana"/>
          <w:b/>
          <w:sz w:val="20"/>
          <w:szCs w:val="20"/>
        </w:rPr>
        <w:t>pięciu najsilniejszych eur</w:t>
      </w:r>
      <w:r w:rsidR="00346E03">
        <w:rPr>
          <w:rFonts w:ascii="Verdana" w:hAnsi="Verdana"/>
          <w:b/>
          <w:sz w:val="20"/>
          <w:szCs w:val="20"/>
        </w:rPr>
        <w:t xml:space="preserve">opejskich ligach ponownie liderem okazał się </w:t>
      </w:r>
      <w:r>
        <w:rPr>
          <w:rFonts w:ascii="Verdana" w:hAnsi="Verdana"/>
          <w:b/>
          <w:sz w:val="20"/>
          <w:szCs w:val="20"/>
        </w:rPr>
        <w:t xml:space="preserve">Robert Lewandowski, ale już za jego plecami doszło do zmian - </w:t>
      </w:r>
      <w:r w:rsidR="00302623" w:rsidRPr="00302623">
        <w:rPr>
          <w:rFonts w:ascii="Verdana" w:hAnsi="Verdana"/>
          <w:b/>
          <w:sz w:val="20"/>
          <w:szCs w:val="20"/>
        </w:rPr>
        <w:t xml:space="preserve">wynika z analizy </w:t>
      </w:r>
      <w:r w:rsidR="00874475">
        <w:rPr>
          <w:rFonts w:ascii="Verdana" w:hAnsi="Verdana"/>
          <w:b/>
          <w:sz w:val="20"/>
          <w:szCs w:val="20"/>
        </w:rPr>
        <w:t>PRESS-SERVICE Monitoring Mediów</w:t>
      </w:r>
      <w:r w:rsidR="00302623" w:rsidRPr="00302623">
        <w:rPr>
          <w:rFonts w:ascii="Verdana" w:hAnsi="Verdana"/>
          <w:b/>
          <w:sz w:val="20"/>
          <w:szCs w:val="20"/>
        </w:rPr>
        <w:t>.</w:t>
      </w:r>
      <w:r w:rsidR="00302623">
        <w:rPr>
          <w:rFonts w:ascii="Verdana" w:hAnsi="Verdana"/>
          <w:b/>
          <w:sz w:val="20"/>
          <w:szCs w:val="20"/>
        </w:rPr>
        <w:t xml:space="preserve"> </w:t>
      </w:r>
    </w:p>
    <w:p w:rsidR="003E182D" w:rsidRDefault="00D269C7" w:rsidP="002100F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marcu udało się rozegrać jedynie dwie kolejki PKO BP Ekstraklasy, a następnie zawieszono rozgrywki w związku z </w:t>
      </w:r>
      <w:proofErr w:type="spellStart"/>
      <w:r>
        <w:rPr>
          <w:rFonts w:ascii="Verdana" w:hAnsi="Verdana"/>
          <w:sz w:val="20"/>
          <w:szCs w:val="20"/>
        </w:rPr>
        <w:t>koronawirusem</w:t>
      </w:r>
      <w:proofErr w:type="spellEnd"/>
      <w:r>
        <w:rPr>
          <w:rFonts w:ascii="Verdana" w:hAnsi="Verdana"/>
          <w:sz w:val="20"/>
          <w:szCs w:val="20"/>
        </w:rPr>
        <w:t>.</w:t>
      </w:r>
      <w:r w:rsidR="00346E03">
        <w:rPr>
          <w:rFonts w:ascii="Verdana" w:hAnsi="Verdana"/>
          <w:sz w:val="20"/>
          <w:szCs w:val="20"/>
        </w:rPr>
        <w:t xml:space="preserve"> Wszystkie kluby odnotowały</w:t>
      </w:r>
      <w:r>
        <w:rPr>
          <w:rFonts w:ascii="Verdana" w:hAnsi="Verdana"/>
          <w:sz w:val="20"/>
          <w:szCs w:val="20"/>
        </w:rPr>
        <w:t xml:space="preserve"> spadek liczby publikacji w stosunku do lutego. Nic więc dziwnego, że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 poza rozegranymi meczami przekaz zdominowały kwestie organizacyjne. Mowa głównie o problemach finansowych klubów w związku z aktualną sytuacją. </w:t>
      </w:r>
    </w:p>
    <w:p w:rsidR="00D269C7" w:rsidRDefault="00D269C7" w:rsidP="002100F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Najlepsza po raz kolejny okazała się Legia Warszawa, a czołowa piątka nie uległa zmianie od dłuższego czasu. To Śląsk Wrocław, Wisła Kraków, Cracovia oraz Lech Poznań. Warte uwagi jest siódme miejsce Korony Kielce, o której często pisano w kontekście dokapitalizowania i relacji z miastem.</w:t>
      </w:r>
    </w:p>
    <w:p w:rsidR="003E182D" w:rsidRDefault="003E182D" w:rsidP="002100F7">
      <w:pPr>
        <w:jc w:val="both"/>
        <w:rPr>
          <w:rFonts w:ascii="Verdana" w:hAnsi="Verdana"/>
          <w:sz w:val="20"/>
          <w:szCs w:val="20"/>
        </w:rPr>
      </w:pPr>
    </w:p>
    <w:p w:rsidR="002100F7" w:rsidRPr="003E182D" w:rsidRDefault="00D269C7" w:rsidP="002100F7">
      <w:pPr>
        <w:jc w:val="both"/>
        <w:rPr>
          <w:rFonts w:ascii="Verdana" w:hAnsi="Verdana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582C6B28" wp14:editId="1BDC1B68">
            <wp:extent cx="5566067" cy="2941883"/>
            <wp:effectExtent l="0" t="0" r="15875" b="11430"/>
            <wp:docPr id="1" name="Wykres 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00000000-0008-0000-05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2100F7">
        <w:rPr>
          <w:rFonts w:ascii="Verdana" w:hAnsi="Verdana" w:cs="Tahoma"/>
          <w:b/>
          <w:sz w:val="20"/>
          <w:szCs w:val="20"/>
        </w:rPr>
        <w:t xml:space="preserve"> </w:t>
      </w:r>
      <w:r w:rsidR="002100F7" w:rsidRPr="002100F7">
        <w:rPr>
          <w:rFonts w:ascii="Verdana" w:hAnsi="Verdana" w:cs="Tahoma"/>
          <w:b/>
          <w:sz w:val="20"/>
          <w:szCs w:val="20"/>
        </w:rPr>
        <w:t>Wykres 1. TOP 10 najbardziej medial</w:t>
      </w:r>
      <w:r w:rsidR="00ED0A59">
        <w:rPr>
          <w:rFonts w:ascii="Verdana" w:hAnsi="Verdana" w:cs="Tahoma"/>
          <w:b/>
          <w:sz w:val="20"/>
          <w:szCs w:val="20"/>
        </w:rPr>
        <w:t>n</w:t>
      </w:r>
      <w:r w:rsidR="00563CB2">
        <w:rPr>
          <w:rFonts w:ascii="Verdana" w:hAnsi="Verdana" w:cs="Tahoma"/>
          <w:b/>
          <w:sz w:val="20"/>
          <w:szCs w:val="20"/>
        </w:rPr>
        <w:t xml:space="preserve">ych drużyn LOTTO Ekstraklasy w </w:t>
      </w:r>
      <w:r>
        <w:rPr>
          <w:rFonts w:ascii="Verdana" w:hAnsi="Verdana" w:cs="Tahoma"/>
          <w:b/>
          <w:sz w:val="20"/>
          <w:szCs w:val="20"/>
        </w:rPr>
        <w:t>marcu</w:t>
      </w:r>
      <w:r w:rsidR="00C43BF2">
        <w:rPr>
          <w:rFonts w:ascii="Verdana" w:hAnsi="Verdana" w:cs="Tahoma"/>
          <w:b/>
          <w:sz w:val="20"/>
          <w:szCs w:val="20"/>
        </w:rPr>
        <w:t xml:space="preserve"> 2020</w:t>
      </w:r>
      <w:r w:rsidR="00341340">
        <w:rPr>
          <w:rFonts w:ascii="Verdana" w:hAnsi="Verdana" w:cs="Tahoma"/>
          <w:b/>
          <w:sz w:val="20"/>
          <w:szCs w:val="20"/>
        </w:rPr>
        <w:t xml:space="preserve"> </w:t>
      </w:r>
      <w:r w:rsidR="002100F7" w:rsidRPr="002100F7">
        <w:rPr>
          <w:rFonts w:ascii="Verdana" w:hAnsi="Verdana" w:cs="Tahoma"/>
          <w:b/>
          <w:sz w:val="20"/>
          <w:szCs w:val="20"/>
        </w:rPr>
        <w:t>(prasa i wybrane strony internetowe)</w:t>
      </w:r>
    </w:p>
    <w:p w:rsidR="00C23ED8" w:rsidRPr="002100F7" w:rsidRDefault="0079567E" w:rsidP="002100F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Fortuna 1. Lidze</w:t>
      </w:r>
      <w:r w:rsidR="00346E03">
        <w:rPr>
          <w:rFonts w:ascii="Verdana" w:hAnsi="Verdana"/>
          <w:sz w:val="20"/>
          <w:szCs w:val="20"/>
        </w:rPr>
        <w:t xml:space="preserve"> także </w:t>
      </w:r>
      <w:r w:rsidR="00415BF4">
        <w:rPr>
          <w:rFonts w:ascii="Verdana" w:hAnsi="Verdana"/>
          <w:sz w:val="20"/>
          <w:szCs w:val="20"/>
        </w:rPr>
        <w:t xml:space="preserve">nie doszło do większych przetasowań. W czołowej piątce po raz kolejny znalazły się Stal Mielec, Radomiak Radom oraz Warta Poznań. W marcu dołączyły do nich Podbeskidzie Bielsko-Biała oraz GKS Tychy. Ten drugi klub zdążył rozegrać mecz z Cracovią w ramach ¼ finału Pucharu Polski, co pozwoliło mu awansować na trzecie </w:t>
      </w:r>
      <w:r w:rsidR="00415BF4">
        <w:rPr>
          <w:rFonts w:ascii="Verdana" w:hAnsi="Verdana"/>
          <w:sz w:val="20"/>
          <w:szCs w:val="20"/>
        </w:rPr>
        <w:lastRenderedPageBreak/>
        <w:t xml:space="preserve">miejsce zestawienia. </w:t>
      </w:r>
      <w:r w:rsidR="00415BF4">
        <w:rPr>
          <w:noProof/>
          <w:lang w:eastAsia="pl-PL"/>
        </w:rPr>
        <w:drawing>
          <wp:inline distT="0" distB="0" distL="0" distR="0" wp14:anchorId="42D9065C" wp14:editId="157F6366">
            <wp:extent cx="5571649" cy="2942033"/>
            <wp:effectExtent l="0" t="0" r="10160" b="10795"/>
            <wp:docPr id="4" name="Wykres 4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00000000-0008-0000-05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47F88" w:rsidRPr="00247F88" w:rsidRDefault="00247F88" w:rsidP="002100F7">
      <w:pPr>
        <w:jc w:val="both"/>
        <w:rPr>
          <w:rFonts w:ascii="Verdana" w:hAnsi="Verdana" w:cs="Tahoma"/>
          <w:b/>
          <w:sz w:val="20"/>
          <w:szCs w:val="20"/>
        </w:rPr>
      </w:pPr>
      <w:r w:rsidRPr="00247F88">
        <w:rPr>
          <w:rFonts w:ascii="Verdana" w:hAnsi="Verdana" w:cs="Tahoma"/>
          <w:b/>
          <w:sz w:val="20"/>
          <w:szCs w:val="20"/>
        </w:rPr>
        <w:t xml:space="preserve">Wykres </w:t>
      </w:r>
      <w:r w:rsidR="009B4EFD">
        <w:rPr>
          <w:rFonts w:ascii="Verdana" w:hAnsi="Verdana" w:cs="Tahoma"/>
          <w:b/>
          <w:sz w:val="20"/>
          <w:szCs w:val="20"/>
        </w:rPr>
        <w:t>2</w:t>
      </w:r>
      <w:r w:rsidRPr="00247F88">
        <w:rPr>
          <w:rFonts w:ascii="Verdana" w:hAnsi="Verdana" w:cs="Tahoma"/>
          <w:b/>
          <w:sz w:val="20"/>
          <w:szCs w:val="20"/>
        </w:rPr>
        <w:t xml:space="preserve">. TOP 10 najbardziej medialnych drużyn </w:t>
      </w:r>
      <w:r w:rsidR="003D50BD">
        <w:rPr>
          <w:rFonts w:ascii="Verdana" w:hAnsi="Verdana" w:cs="Tahoma"/>
          <w:b/>
          <w:sz w:val="20"/>
          <w:szCs w:val="20"/>
        </w:rPr>
        <w:t>Fortuny</w:t>
      </w:r>
      <w:r w:rsidRPr="00247F88">
        <w:rPr>
          <w:rFonts w:ascii="Verdana" w:hAnsi="Verdana" w:cs="Tahoma"/>
          <w:b/>
          <w:sz w:val="20"/>
          <w:szCs w:val="20"/>
        </w:rPr>
        <w:t xml:space="preserve"> 1. ligi w</w:t>
      </w:r>
      <w:r w:rsidR="00BD53B1">
        <w:rPr>
          <w:rFonts w:ascii="Verdana" w:hAnsi="Verdana" w:cs="Tahoma"/>
          <w:b/>
          <w:sz w:val="20"/>
          <w:szCs w:val="20"/>
        </w:rPr>
        <w:t xml:space="preserve"> </w:t>
      </w:r>
      <w:r w:rsidR="00415BF4">
        <w:rPr>
          <w:rFonts w:ascii="Verdana" w:hAnsi="Verdana" w:cs="Tahoma"/>
          <w:b/>
          <w:sz w:val="20"/>
          <w:szCs w:val="20"/>
        </w:rPr>
        <w:t>marcu</w:t>
      </w:r>
      <w:r w:rsidR="003E182D">
        <w:rPr>
          <w:rFonts w:ascii="Verdana" w:hAnsi="Verdana" w:cs="Tahoma"/>
          <w:b/>
          <w:sz w:val="20"/>
          <w:szCs w:val="20"/>
        </w:rPr>
        <w:t xml:space="preserve"> 2020</w:t>
      </w:r>
      <w:r w:rsidR="00341340">
        <w:rPr>
          <w:rFonts w:ascii="Verdana" w:hAnsi="Verdana" w:cs="Tahoma"/>
          <w:b/>
          <w:sz w:val="20"/>
          <w:szCs w:val="20"/>
        </w:rPr>
        <w:t xml:space="preserve"> </w:t>
      </w:r>
      <w:r w:rsidRPr="00247F88">
        <w:rPr>
          <w:rFonts w:ascii="Verdana" w:hAnsi="Verdana" w:cs="Tahoma"/>
          <w:b/>
          <w:sz w:val="20"/>
          <w:szCs w:val="20"/>
        </w:rPr>
        <w:t>(prasa i wybrane strony internetowe)</w:t>
      </w:r>
    </w:p>
    <w:p w:rsidR="00415BF4" w:rsidRDefault="00415BF4" w:rsidP="002100F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Stosunkowo najwięcej działo się w</w:t>
      </w:r>
      <w:r w:rsidR="00EC3B6B">
        <w:rPr>
          <w:rFonts w:ascii="Verdana" w:hAnsi="Verdana"/>
          <w:sz w:val="20"/>
          <w:szCs w:val="20"/>
        </w:rPr>
        <w:t xml:space="preserve"> zestawieniu</w:t>
      </w:r>
      <w:r w:rsidR="00D653AB" w:rsidRPr="00D653AB">
        <w:rPr>
          <w:rFonts w:ascii="Verdana" w:hAnsi="Verdana"/>
          <w:sz w:val="20"/>
          <w:szCs w:val="20"/>
        </w:rPr>
        <w:t xml:space="preserve"> polskich piłkarzy </w:t>
      </w:r>
      <w:r w:rsidR="00640D13">
        <w:rPr>
          <w:rFonts w:ascii="Verdana" w:hAnsi="Verdana"/>
          <w:sz w:val="20"/>
          <w:szCs w:val="20"/>
        </w:rPr>
        <w:t>będących zawodnikami klubów jednej z</w:t>
      </w:r>
      <w:r w:rsidR="00D653AB" w:rsidRPr="00D653AB">
        <w:rPr>
          <w:rFonts w:ascii="Verdana" w:hAnsi="Verdana"/>
          <w:sz w:val="20"/>
          <w:szCs w:val="20"/>
        </w:rPr>
        <w:t xml:space="preserve"> pięciu najs</w:t>
      </w:r>
      <w:r>
        <w:rPr>
          <w:rFonts w:ascii="Verdana" w:hAnsi="Verdana"/>
          <w:sz w:val="20"/>
          <w:szCs w:val="20"/>
        </w:rPr>
        <w:t>ilniejszych europejskich lig. Na czele po raz kolejny znalazł się Robert Lewandowski, ale za jego plecami doszło do zmian. Na drugie miejsce wskoczył Bartosz Bereszyński</w:t>
      </w:r>
      <w:r w:rsidR="00C94808">
        <w:rPr>
          <w:rFonts w:ascii="Verdana" w:hAnsi="Verdana"/>
          <w:sz w:val="20"/>
          <w:szCs w:val="20"/>
        </w:rPr>
        <w:t xml:space="preserve"> z </w:t>
      </w:r>
      <w:proofErr w:type="spellStart"/>
      <w:r w:rsidR="00C94808">
        <w:rPr>
          <w:rFonts w:ascii="Verdana" w:hAnsi="Verdana"/>
          <w:sz w:val="20"/>
          <w:szCs w:val="20"/>
        </w:rPr>
        <w:t>Sampdorii</w:t>
      </w:r>
      <w:proofErr w:type="spellEnd"/>
      <w:r w:rsidR="00C94808">
        <w:rPr>
          <w:rFonts w:ascii="Verdana" w:hAnsi="Verdana"/>
          <w:sz w:val="20"/>
          <w:szCs w:val="20"/>
        </w:rPr>
        <w:t xml:space="preserve"> Genua</w:t>
      </w:r>
      <w:r>
        <w:rPr>
          <w:rFonts w:ascii="Verdana" w:hAnsi="Verdana"/>
          <w:sz w:val="20"/>
          <w:szCs w:val="20"/>
        </w:rPr>
        <w:t xml:space="preserve">, który został pierwszym polskim reprezentantem Polski w piłce nożnej zakażonym </w:t>
      </w:r>
      <w:proofErr w:type="spellStart"/>
      <w:r>
        <w:rPr>
          <w:rFonts w:ascii="Verdana" w:hAnsi="Verdana"/>
          <w:sz w:val="20"/>
          <w:szCs w:val="20"/>
        </w:rPr>
        <w:t>koronawirusem</w:t>
      </w:r>
      <w:proofErr w:type="spellEnd"/>
      <w:r>
        <w:rPr>
          <w:rFonts w:ascii="Verdana" w:hAnsi="Verdana"/>
          <w:sz w:val="20"/>
          <w:szCs w:val="20"/>
        </w:rPr>
        <w:t>.</w:t>
      </w:r>
      <w:r w:rsidR="00C94808">
        <w:rPr>
          <w:rFonts w:ascii="Verdana" w:hAnsi="Verdana"/>
          <w:sz w:val="20"/>
          <w:szCs w:val="20"/>
        </w:rPr>
        <w:t xml:space="preserve"> Na dalszych miejscach znaleźli się inni Polacy grający we Włoszech. W pierwszej dziesiątce znalazło się także miejsce dla Artura </w:t>
      </w:r>
      <w:proofErr w:type="spellStart"/>
      <w:r w:rsidR="00C94808">
        <w:rPr>
          <w:rFonts w:ascii="Verdana" w:hAnsi="Verdana"/>
          <w:sz w:val="20"/>
          <w:szCs w:val="20"/>
        </w:rPr>
        <w:t>Boruca</w:t>
      </w:r>
      <w:proofErr w:type="spellEnd"/>
      <w:r w:rsidR="00C94808">
        <w:rPr>
          <w:rFonts w:ascii="Verdana" w:hAnsi="Verdana"/>
          <w:sz w:val="20"/>
          <w:szCs w:val="20"/>
        </w:rPr>
        <w:t xml:space="preserve">, który został poddany kwarantannie, oraz Rafała </w:t>
      </w:r>
      <w:proofErr w:type="spellStart"/>
      <w:r w:rsidR="00C94808">
        <w:rPr>
          <w:rFonts w:ascii="Verdana" w:hAnsi="Verdana"/>
          <w:sz w:val="20"/>
          <w:szCs w:val="20"/>
        </w:rPr>
        <w:t>Gikiewicza</w:t>
      </w:r>
      <w:proofErr w:type="spellEnd"/>
      <w:r w:rsidR="00C94808">
        <w:rPr>
          <w:rFonts w:ascii="Verdana" w:hAnsi="Verdana"/>
          <w:sz w:val="20"/>
          <w:szCs w:val="20"/>
        </w:rPr>
        <w:t xml:space="preserve">, który w czasach </w:t>
      </w:r>
      <w:proofErr w:type="spellStart"/>
      <w:r w:rsidR="00C94808">
        <w:rPr>
          <w:rFonts w:ascii="Verdana" w:hAnsi="Verdana"/>
          <w:sz w:val="20"/>
          <w:szCs w:val="20"/>
        </w:rPr>
        <w:t>koronawirusa</w:t>
      </w:r>
      <w:proofErr w:type="spellEnd"/>
      <w:r w:rsidR="00C94808">
        <w:rPr>
          <w:rFonts w:ascii="Verdana" w:hAnsi="Verdana"/>
          <w:sz w:val="20"/>
          <w:szCs w:val="20"/>
        </w:rPr>
        <w:t xml:space="preserve"> zaczął zamieszczać w swoich mediach </w:t>
      </w:r>
      <w:proofErr w:type="spellStart"/>
      <w:r w:rsidR="00C94808">
        <w:rPr>
          <w:rFonts w:ascii="Verdana" w:hAnsi="Verdana"/>
          <w:sz w:val="20"/>
          <w:szCs w:val="20"/>
        </w:rPr>
        <w:t>społecznościowych</w:t>
      </w:r>
      <w:proofErr w:type="spellEnd"/>
      <w:r w:rsidR="00C94808">
        <w:rPr>
          <w:rFonts w:ascii="Verdana" w:hAnsi="Verdana"/>
          <w:sz w:val="20"/>
          <w:szCs w:val="20"/>
        </w:rPr>
        <w:t xml:space="preserve"> zabawne filmy, co nie umknęło uwadze mediów.</w:t>
      </w:r>
    </w:p>
    <w:p w:rsidR="00B81C53" w:rsidRDefault="00C94808" w:rsidP="002100F7">
      <w:pPr>
        <w:jc w:val="both"/>
        <w:rPr>
          <w:rFonts w:ascii="Verdana" w:hAnsi="Verdana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04BF5969" wp14:editId="13DC0E51">
            <wp:extent cx="5566067" cy="2942033"/>
            <wp:effectExtent l="0" t="0" r="15875" b="10795"/>
            <wp:docPr id="5" name="Wykres 5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00000000-0008-0000-05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47F88" w:rsidRPr="00EC3B6B" w:rsidRDefault="00247F88" w:rsidP="00EC3B6B">
      <w:pPr>
        <w:jc w:val="both"/>
        <w:rPr>
          <w:rFonts w:ascii="Verdana" w:hAnsi="Verdana" w:cs="Tahoma"/>
          <w:b/>
          <w:sz w:val="20"/>
          <w:szCs w:val="20"/>
        </w:rPr>
      </w:pPr>
      <w:r w:rsidRPr="00247F88">
        <w:rPr>
          <w:rFonts w:ascii="Verdana" w:hAnsi="Verdana" w:cs="Tahoma"/>
          <w:b/>
          <w:sz w:val="20"/>
          <w:szCs w:val="20"/>
        </w:rPr>
        <w:lastRenderedPageBreak/>
        <w:t xml:space="preserve">Wykres </w:t>
      </w:r>
      <w:r w:rsidR="009B4EFD">
        <w:rPr>
          <w:rFonts w:ascii="Verdana" w:hAnsi="Verdana" w:cs="Tahoma"/>
          <w:b/>
          <w:sz w:val="20"/>
          <w:szCs w:val="20"/>
        </w:rPr>
        <w:t>3</w:t>
      </w:r>
      <w:r w:rsidRPr="00247F88">
        <w:rPr>
          <w:rFonts w:ascii="Verdana" w:hAnsi="Verdana" w:cs="Tahoma"/>
          <w:b/>
          <w:sz w:val="20"/>
          <w:szCs w:val="20"/>
        </w:rPr>
        <w:t>. TOP 10 najbardziej medialnych polskich piłkarzy występujących w pięciu najmoc</w:t>
      </w:r>
      <w:r w:rsidR="00ED0A59">
        <w:rPr>
          <w:rFonts w:ascii="Verdana" w:hAnsi="Verdana" w:cs="Tahoma"/>
          <w:b/>
          <w:sz w:val="20"/>
          <w:szCs w:val="20"/>
        </w:rPr>
        <w:t>n</w:t>
      </w:r>
      <w:r w:rsidR="00C21325">
        <w:rPr>
          <w:rFonts w:ascii="Verdana" w:hAnsi="Verdana" w:cs="Tahoma"/>
          <w:b/>
          <w:sz w:val="20"/>
          <w:szCs w:val="20"/>
        </w:rPr>
        <w:t xml:space="preserve">iejszych ligach europejskich w </w:t>
      </w:r>
      <w:r w:rsidR="00C94808">
        <w:rPr>
          <w:rFonts w:ascii="Verdana" w:hAnsi="Verdana" w:cs="Tahoma"/>
          <w:b/>
          <w:sz w:val="20"/>
          <w:szCs w:val="20"/>
        </w:rPr>
        <w:t>marcu</w:t>
      </w:r>
      <w:r w:rsidR="003E182D">
        <w:rPr>
          <w:rFonts w:ascii="Verdana" w:hAnsi="Verdana" w:cs="Tahoma"/>
          <w:b/>
          <w:sz w:val="20"/>
          <w:szCs w:val="20"/>
        </w:rPr>
        <w:t xml:space="preserve"> 2020 </w:t>
      </w:r>
      <w:r w:rsidRPr="00247F88">
        <w:rPr>
          <w:rFonts w:ascii="Verdana" w:hAnsi="Verdana" w:cs="Tahoma"/>
          <w:b/>
          <w:sz w:val="20"/>
          <w:szCs w:val="20"/>
        </w:rPr>
        <w:t>(prasa i wybrane strony internetowe)</w:t>
      </w:r>
    </w:p>
    <w:p w:rsidR="00BB3D42" w:rsidRPr="00247F88" w:rsidRDefault="00BB3D42" w:rsidP="00BB3D42">
      <w:pPr>
        <w:tabs>
          <w:tab w:val="num" w:pos="1260"/>
        </w:tabs>
        <w:jc w:val="both"/>
        <w:rPr>
          <w:rFonts w:ascii="Verdana" w:hAnsi="Verdana"/>
          <w:sz w:val="20"/>
          <w:szCs w:val="20"/>
        </w:rPr>
      </w:pPr>
      <w:r w:rsidRPr="00247F88">
        <w:rPr>
          <w:rFonts w:ascii="Verdana" w:hAnsi="Verdana"/>
          <w:sz w:val="20"/>
          <w:szCs w:val="20"/>
        </w:rPr>
        <w:t>„</w:t>
      </w:r>
      <w:r>
        <w:rPr>
          <w:rFonts w:ascii="Verdana" w:hAnsi="Verdana"/>
          <w:sz w:val="20"/>
          <w:szCs w:val="20"/>
        </w:rPr>
        <w:t>Piłka w grze</w:t>
      </w:r>
      <w:r w:rsidRPr="00247F88">
        <w:rPr>
          <w:rFonts w:ascii="Verdana" w:hAnsi="Verdana"/>
          <w:sz w:val="20"/>
          <w:szCs w:val="20"/>
        </w:rPr>
        <w:t>”</w:t>
      </w:r>
      <w:r>
        <w:rPr>
          <w:rFonts w:ascii="Verdana" w:hAnsi="Verdana"/>
          <w:sz w:val="20"/>
          <w:szCs w:val="20"/>
        </w:rPr>
        <w:t>, dawniej „Polska Piłka”</w:t>
      </w:r>
      <w:r w:rsidRPr="00247F88">
        <w:rPr>
          <w:rFonts w:ascii="Verdana" w:hAnsi="Verdana"/>
          <w:sz w:val="20"/>
          <w:szCs w:val="20"/>
        </w:rPr>
        <w:t xml:space="preserve"> to cykliczna analiza prowadzona przez PRESS</w:t>
      </w:r>
      <w:r>
        <w:rPr>
          <w:rFonts w:ascii="Verdana" w:hAnsi="Verdana"/>
          <w:sz w:val="20"/>
          <w:szCs w:val="20"/>
        </w:rPr>
        <w:t>-SERVICE Monitoring Mediów. U</w:t>
      </w:r>
      <w:r w:rsidRPr="00247F88">
        <w:rPr>
          <w:rFonts w:ascii="Verdana" w:hAnsi="Verdana"/>
          <w:sz w:val="20"/>
          <w:szCs w:val="20"/>
        </w:rPr>
        <w:t xml:space="preserve">względnia medialność klubów Ekstraklasy, 1. ligi oraz polskich piłkarzy występujących w Premier </w:t>
      </w:r>
      <w:proofErr w:type="spellStart"/>
      <w:r w:rsidRPr="00247F88">
        <w:rPr>
          <w:rFonts w:ascii="Verdana" w:hAnsi="Verdana"/>
          <w:sz w:val="20"/>
          <w:szCs w:val="20"/>
        </w:rPr>
        <w:t>League</w:t>
      </w:r>
      <w:proofErr w:type="spellEnd"/>
      <w:r w:rsidRPr="00247F88">
        <w:rPr>
          <w:rFonts w:ascii="Verdana" w:hAnsi="Verdana"/>
          <w:sz w:val="20"/>
          <w:szCs w:val="20"/>
        </w:rPr>
        <w:t xml:space="preserve">, </w:t>
      </w:r>
      <w:proofErr w:type="spellStart"/>
      <w:r w:rsidRPr="00247F88">
        <w:rPr>
          <w:rFonts w:ascii="Verdana" w:hAnsi="Verdana"/>
          <w:sz w:val="20"/>
          <w:szCs w:val="20"/>
        </w:rPr>
        <w:t>Primera</w:t>
      </w:r>
      <w:proofErr w:type="spellEnd"/>
      <w:r w:rsidRPr="00247F88">
        <w:rPr>
          <w:rFonts w:ascii="Verdana" w:hAnsi="Verdana"/>
          <w:sz w:val="20"/>
          <w:szCs w:val="20"/>
        </w:rPr>
        <w:t xml:space="preserve"> </w:t>
      </w:r>
      <w:proofErr w:type="spellStart"/>
      <w:r w:rsidRPr="00247F88">
        <w:rPr>
          <w:rFonts w:ascii="Verdana" w:hAnsi="Verdana"/>
          <w:sz w:val="20"/>
          <w:szCs w:val="20"/>
        </w:rPr>
        <w:t>Division</w:t>
      </w:r>
      <w:proofErr w:type="spellEnd"/>
      <w:r w:rsidRPr="00247F88">
        <w:rPr>
          <w:rFonts w:ascii="Verdana" w:hAnsi="Verdana"/>
          <w:sz w:val="20"/>
          <w:szCs w:val="20"/>
        </w:rPr>
        <w:t xml:space="preserve">, </w:t>
      </w:r>
      <w:proofErr w:type="spellStart"/>
      <w:r w:rsidRPr="00247F88">
        <w:rPr>
          <w:rFonts w:ascii="Verdana" w:hAnsi="Verdana"/>
          <w:sz w:val="20"/>
          <w:szCs w:val="20"/>
        </w:rPr>
        <w:t>Ligue</w:t>
      </w:r>
      <w:proofErr w:type="spellEnd"/>
      <w:r w:rsidRPr="00247F88">
        <w:rPr>
          <w:rFonts w:ascii="Verdana" w:hAnsi="Verdana"/>
          <w:sz w:val="20"/>
          <w:szCs w:val="20"/>
        </w:rPr>
        <w:t xml:space="preserve"> 1, Serie A i pierwszej Bundeslidze. Proces analizy obejmuje ponad 1100 tytułów prasowych i wybrane strony internetowe. Ponadto analitycy sprawdzają popularność klubów Ekstraklasy w mediach </w:t>
      </w:r>
      <w:proofErr w:type="spellStart"/>
      <w:r w:rsidRPr="00247F88">
        <w:rPr>
          <w:rFonts w:ascii="Verdana" w:hAnsi="Verdana"/>
          <w:sz w:val="20"/>
          <w:szCs w:val="20"/>
        </w:rPr>
        <w:t>społecznościowych</w:t>
      </w:r>
      <w:proofErr w:type="spellEnd"/>
      <w:r w:rsidRPr="00247F88">
        <w:rPr>
          <w:rFonts w:ascii="Verdana" w:hAnsi="Verdana"/>
          <w:sz w:val="20"/>
          <w:szCs w:val="20"/>
        </w:rPr>
        <w:t xml:space="preserve"> (Facebook.com, Twitter.com, Youtube.com</w:t>
      </w:r>
      <w:r w:rsidR="00C21325">
        <w:rPr>
          <w:rFonts w:ascii="Verdana" w:hAnsi="Verdana"/>
          <w:sz w:val="20"/>
          <w:szCs w:val="20"/>
        </w:rPr>
        <w:t>, Instagram.com, Wykop.pl</w:t>
      </w:r>
      <w:r w:rsidR="000945AD" w:rsidRPr="00247F88">
        <w:rPr>
          <w:rFonts w:ascii="Verdana" w:hAnsi="Verdana"/>
          <w:sz w:val="20"/>
          <w:szCs w:val="20"/>
        </w:rPr>
        <w:t>) . Badanie</w:t>
      </w:r>
      <w:r w:rsidRPr="00247F88">
        <w:rPr>
          <w:rFonts w:ascii="Verdana" w:hAnsi="Verdana"/>
          <w:sz w:val="20"/>
          <w:szCs w:val="20"/>
        </w:rPr>
        <w:t xml:space="preserve"> prowadzone jest cyklicznie począwszy od 1 marca 2010 roku. Do tej pory </w:t>
      </w:r>
      <w:r w:rsidR="009010C9">
        <w:rPr>
          <w:rFonts w:ascii="Verdana" w:hAnsi="Verdana"/>
          <w:sz w:val="20"/>
          <w:szCs w:val="20"/>
        </w:rPr>
        <w:t>wzięto pod uwagę już ponad 1,8</w:t>
      </w:r>
      <w:r w:rsidRPr="00247F88">
        <w:rPr>
          <w:rFonts w:ascii="Verdana" w:hAnsi="Verdana"/>
          <w:sz w:val="20"/>
          <w:szCs w:val="20"/>
        </w:rPr>
        <w:t xml:space="preserve"> mln informacji.</w:t>
      </w:r>
    </w:p>
    <w:p w:rsidR="00BB3D42" w:rsidRPr="00247F88" w:rsidRDefault="00BB3D42" w:rsidP="00BB3D42">
      <w:pPr>
        <w:jc w:val="both"/>
        <w:rPr>
          <w:rFonts w:ascii="Verdana" w:hAnsi="Verdana"/>
          <w:sz w:val="20"/>
          <w:szCs w:val="20"/>
        </w:rPr>
      </w:pPr>
      <w:r w:rsidRPr="00247F88">
        <w:rPr>
          <w:rFonts w:ascii="Verdana" w:hAnsi="Verdana"/>
          <w:i/>
          <w:sz w:val="20"/>
          <w:szCs w:val="20"/>
        </w:rPr>
        <w:t>PRESS-SERVICE Monitoring Mediów wyraża zgodę na pełną lub częściową publikację materiałów pod warunkiem podania źródła (pełna nazwa firmy: PRESS-SERVICE Monitoring Mediów). W przypadku wykorzystania grafik należy wskazać źródło (nazwę firmy lub logotyp) przy każdym wykresie.</w:t>
      </w:r>
    </w:p>
    <w:p w:rsidR="00BB3D42" w:rsidRPr="00EC3B6B" w:rsidRDefault="00BB3D42" w:rsidP="00EC3B6B">
      <w:pPr>
        <w:spacing w:line="288" w:lineRule="auto"/>
        <w:rPr>
          <w:rFonts w:ascii="Verdana" w:hAnsi="Verdana"/>
          <w:color w:val="0000FF"/>
          <w:sz w:val="20"/>
          <w:szCs w:val="20"/>
          <w:u w:val="single"/>
        </w:rPr>
      </w:pPr>
      <w:r w:rsidRPr="00247F88">
        <w:rPr>
          <w:rFonts w:ascii="Verdana" w:hAnsi="Verdana"/>
          <w:sz w:val="20"/>
          <w:szCs w:val="20"/>
        </w:rPr>
        <w:t xml:space="preserve">Zapoznaj się z raportami dla mediów: </w:t>
      </w:r>
      <w:hyperlink r:id="rId10" w:history="1">
        <w:r w:rsidRPr="00247F88">
          <w:rPr>
            <w:rStyle w:val="Hipercze"/>
            <w:rFonts w:ascii="Verdana" w:hAnsi="Verdana"/>
            <w:sz w:val="20"/>
            <w:szCs w:val="20"/>
          </w:rPr>
          <w:t>http://psmm.pl/pl/raporty-specjalne</w:t>
        </w:r>
      </w:hyperlink>
    </w:p>
    <w:p w:rsidR="00BB3D42" w:rsidRDefault="00BB3D42" w:rsidP="00BB3D42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>Osoba do kontaktu:</w:t>
      </w:r>
    </w:p>
    <w:p w:rsidR="00BB3D42" w:rsidRDefault="00BB3D42" w:rsidP="00BB3D42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Marlena Sosnowska</w:t>
      </w:r>
      <w:r>
        <w:rPr>
          <w:rFonts w:ascii="Verdana" w:hAnsi="Verdana"/>
          <w:sz w:val="20"/>
          <w:szCs w:val="20"/>
        </w:rPr>
        <w:br/>
        <w:t>Rzecznik prasowy, menedżer ds. PR</w:t>
      </w:r>
      <w:r>
        <w:rPr>
          <w:rFonts w:ascii="Verdana" w:hAnsi="Verdana"/>
          <w:sz w:val="20"/>
          <w:szCs w:val="20"/>
        </w:rPr>
        <w:br/>
        <w:t>kom: +48 697 410 980</w:t>
      </w:r>
      <w:r>
        <w:rPr>
          <w:rFonts w:ascii="Verdana" w:hAnsi="Verdana"/>
          <w:sz w:val="20"/>
          <w:szCs w:val="20"/>
        </w:rPr>
        <w:br/>
        <w:t>tel. +48 61 66 26 005 wew. 128</w:t>
      </w:r>
      <w:r>
        <w:rPr>
          <w:rFonts w:ascii="Verdana" w:hAnsi="Verdana"/>
          <w:sz w:val="20"/>
          <w:szCs w:val="20"/>
        </w:rPr>
        <w:br/>
      </w:r>
      <w:hyperlink r:id="rId11" w:history="1">
        <w:r>
          <w:rPr>
            <w:rStyle w:val="Hipercze"/>
            <w:rFonts w:ascii="Verdana" w:hAnsi="Verdana"/>
            <w:sz w:val="20"/>
            <w:szCs w:val="20"/>
          </w:rPr>
          <w:t>msosnowska@psmm.pl</w:t>
        </w:r>
      </w:hyperlink>
    </w:p>
    <w:p w:rsidR="00BB3D42" w:rsidRDefault="00BB3D42" w:rsidP="00BB3D42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PRESS-SERVICE Monitoring Mediów</w:t>
      </w:r>
      <w:r>
        <w:rPr>
          <w:rFonts w:ascii="Verdana" w:hAnsi="Verdana"/>
          <w:sz w:val="20"/>
          <w:szCs w:val="20"/>
        </w:rPr>
        <w:br/>
        <w:t>60-801 Poznań, ul. Marcelińska 14</w:t>
      </w:r>
      <w:r>
        <w:rPr>
          <w:rFonts w:ascii="Verdana" w:hAnsi="Verdana"/>
          <w:sz w:val="20"/>
          <w:szCs w:val="20"/>
        </w:rPr>
        <w:br/>
      </w:r>
      <w:hyperlink r:id="rId12" w:history="1">
        <w:r>
          <w:rPr>
            <w:rStyle w:val="Hipercze"/>
            <w:rFonts w:ascii="Verdana" w:hAnsi="Verdana"/>
            <w:sz w:val="20"/>
            <w:szCs w:val="20"/>
          </w:rPr>
          <w:t>www.psmm.pl</w:t>
        </w:r>
      </w:hyperlink>
      <w:r>
        <w:rPr>
          <w:rFonts w:ascii="Verdana" w:hAnsi="Verdana"/>
          <w:sz w:val="20"/>
          <w:szCs w:val="20"/>
        </w:rPr>
        <w:br/>
      </w:r>
      <w:hyperlink r:id="rId13" w:history="1">
        <w:r>
          <w:rPr>
            <w:rStyle w:val="Hipercze"/>
            <w:rFonts w:ascii="Verdana" w:hAnsi="Verdana"/>
            <w:sz w:val="20"/>
            <w:szCs w:val="20"/>
          </w:rPr>
          <w:t>www.twitter.com/PSMMonitoring</w:t>
        </w:r>
      </w:hyperlink>
      <w:r>
        <w:rPr>
          <w:rFonts w:ascii="Verdana" w:hAnsi="Verdana"/>
          <w:sz w:val="20"/>
          <w:szCs w:val="20"/>
        </w:rPr>
        <w:br/>
      </w:r>
      <w:hyperlink r:id="rId14" w:history="1">
        <w:r>
          <w:rPr>
            <w:rStyle w:val="Hipercze"/>
            <w:rFonts w:ascii="Verdana" w:hAnsi="Verdana"/>
            <w:sz w:val="20"/>
            <w:szCs w:val="20"/>
          </w:rPr>
          <w:t>www.facebook.com/PSMMonitoring</w:t>
        </w:r>
      </w:hyperlink>
      <w:r>
        <w:rPr>
          <w:rFonts w:ascii="Verdana" w:hAnsi="Verdana"/>
          <w:sz w:val="20"/>
          <w:szCs w:val="20"/>
        </w:rPr>
        <w:br/>
      </w:r>
    </w:p>
    <w:p w:rsidR="00247F88" w:rsidRPr="00247F88" w:rsidRDefault="00247F88" w:rsidP="00247F88">
      <w:pPr>
        <w:jc w:val="both"/>
        <w:rPr>
          <w:rFonts w:ascii="Verdana" w:hAnsi="Verdana"/>
          <w:sz w:val="20"/>
          <w:szCs w:val="20"/>
        </w:rPr>
      </w:pPr>
    </w:p>
    <w:sectPr w:rsidR="00247F88" w:rsidRPr="00247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467" w:rsidRDefault="00AD1467" w:rsidP="00D269C7">
      <w:pPr>
        <w:spacing w:after="0" w:line="240" w:lineRule="auto"/>
      </w:pPr>
      <w:r>
        <w:separator/>
      </w:r>
    </w:p>
  </w:endnote>
  <w:endnote w:type="continuationSeparator" w:id="0">
    <w:p w:rsidR="00AD1467" w:rsidRDefault="00AD1467" w:rsidP="00D26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467" w:rsidRDefault="00AD1467" w:rsidP="00D269C7">
      <w:pPr>
        <w:spacing w:after="0" w:line="240" w:lineRule="auto"/>
      </w:pPr>
      <w:r>
        <w:separator/>
      </w:r>
    </w:p>
  </w:footnote>
  <w:footnote w:type="continuationSeparator" w:id="0">
    <w:p w:rsidR="00AD1467" w:rsidRDefault="00AD1467" w:rsidP="00D269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84A"/>
    <w:rsid w:val="000063C0"/>
    <w:rsid w:val="00020614"/>
    <w:rsid w:val="00020DC0"/>
    <w:rsid w:val="00022A3D"/>
    <w:rsid w:val="00036FF5"/>
    <w:rsid w:val="000534F9"/>
    <w:rsid w:val="0006396B"/>
    <w:rsid w:val="00070C18"/>
    <w:rsid w:val="00074E58"/>
    <w:rsid w:val="00075062"/>
    <w:rsid w:val="000945AD"/>
    <w:rsid w:val="000A1BF2"/>
    <w:rsid w:val="000E3B9E"/>
    <w:rsid w:val="00110FCF"/>
    <w:rsid w:val="00114B6F"/>
    <w:rsid w:val="00146EC0"/>
    <w:rsid w:val="001477D6"/>
    <w:rsid w:val="001540EE"/>
    <w:rsid w:val="00176C60"/>
    <w:rsid w:val="001959B6"/>
    <w:rsid w:val="001A435A"/>
    <w:rsid w:val="001C21A5"/>
    <w:rsid w:val="001C5133"/>
    <w:rsid w:val="001D0D93"/>
    <w:rsid w:val="0020466A"/>
    <w:rsid w:val="002100F7"/>
    <w:rsid w:val="002201F8"/>
    <w:rsid w:val="00221CC6"/>
    <w:rsid w:val="00226848"/>
    <w:rsid w:val="00226F76"/>
    <w:rsid w:val="00241AB2"/>
    <w:rsid w:val="00247F88"/>
    <w:rsid w:val="00285537"/>
    <w:rsid w:val="00291294"/>
    <w:rsid w:val="002A47F5"/>
    <w:rsid w:val="002B120E"/>
    <w:rsid w:val="002B797D"/>
    <w:rsid w:val="002D3005"/>
    <w:rsid w:val="002D43F7"/>
    <w:rsid w:val="002E51BA"/>
    <w:rsid w:val="002F6F41"/>
    <w:rsid w:val="0030060A"/>
    <w:rsid w:val="00302623"/>
    <w:rsid w:val="00302883"/>
    <w:rsid w:val="00310ECC"/>
    <w:rsid w:val="00335D68"/>
    <w:rsid w:val="00341340"/>
    <w:rsid w:val="00346E03"/>
    <w:rsid w:val="0036068F"/>
    <w:rsid w:val="00364DC5"/>
    <w:rsid w:val="003659D6"/>
    <w:rsid w:val="00384703"/>
    <w:rsid w:val="0039405D"/>
    <w:rsid w:val="00394E7F"/>
    <w:rsid w:val="003D50BD"/>
    <w:rsid w:val="003E182D"/>
    <w:rsid w:val="00415BF4"/>
    <w:rsid w:val="0041760D"/>
    <w:rsid w:val="00434677"/>
    <w:rsid w:val="0044665C"/>
    <w:rsid w:val="0045392D"/>
    <w:rsid w:val="0046393C"/>
    <w:rsid w:val="00463D91"/>
    <w:rsid w:val="00467EEA"/>
    <w:rsid w:val="00480937"/>
    <w:rsid w:val="004A152F"/>
    <w:rsid w:val="004D5854"/>
    <w:rsid w:val="00503E2C"/>
    <w:rsid w:val="00562442"/>
    <w:rsid w:val="00563CB2"/>
    <w:rsid w:val="005717E8"/>
    <w:rsid w:val="005762BA"/>
    <w:rsid w:val="00591338"/>
    <w:rsid w:val="005A4A80"/>
    <w:rsid w:val="005B1D13"/>
    <w:rsid w:val="005B28CF"/>
    <w:rsid w:val="005C2FE4"/>
    <w:rsid w:val="005C3038"/>
    <w:rsid w:val="005E6826"/>
    <w:rsid w:val="005F65E7"/>
    <w:rsid w:val="00606806"/>
    <w:rsid w:val="00631176"/>
    <w:rsid w:val="00640D13"/>
    <w:rsid w:val="00641D87"/>
    <w:rsid w:val="00642F18"/>
    <w:rsid w:val="006466F7"/>
    <w:rsid w:val="00677B81"/>
    <w:rsid w:val="006A0616"/>
    <w:rsid w:val="006A0D60"/>
    <w:rsid w:val="006C4D4A"/>
    <w:rsid w:val="006D092F"/>
    <w:rsid w:val="006D0EA5"/>
    <w:rsid w:val="006F3397"/>
    <w:rsid w:val="0070535F"/>
    <w:rsid w:val="007068AC"/>
    <w:rsid w:val="00706A70"/>
    <w:rsid w:val="00713905"/>
    <w:rsid w:val="00723DDB"/>
    <w:rsid w:val="00731862"/>
    <w:rsid w:val="00731A80"/>
    <w:rsid w:val="0073786C"/>
    <w:rsid w:val="00743962"/>
    <w:rsid w:val="00747C23"/>
    <w:rsid w:val="00767B51"/>
    <w:rsid w:val="00784F5B"/>
    <w:rsid w:val="007909C3"/>
    <w:rsid w:val="0079567E"/>
    <w:rsid w:val="007A2650"/>
    <w:rsid w:val="007B6C23"/>
    <w:rsid w:val="007C6A02"/>
    <w:rsid w:val="007F551A"/>
    <w:rsid w:val="007F5E26"/>
    <w:rsid w:val="00803095"/>
    <w:rsid w:val="00815BE9"/>
    <w:rsid w:val="00827D3A"/>
    <w:rsid w:val="008462E8"/>
    <w:rsid w:val="00872B92"/>
    <w:rsid w:val="00874475"/>
    <w:rsid w:val="00884548"/>
    <w:rsid w:val="00896E10"/>
    <w:rsid w:val="008A0CC8"/>
    <w:rsid w:val="008D3A45"/>
    <w:rsid w:val="008E266C"/>
    <w:rsid w:val="008E4C7B"/>
    <w:rsid w:val="008E7F34"/>
    <w:rsid w:val="009010C9"/>
    <w:rsid w:val="00916170"/>
    <w:rsid w:val="00926F26"/>
    <w:rsid w:val="0093284A"/>
    <w:rsid w:val="00934191"/>
    <w:rsid w:val="009B4EFD"/>
    <w:rsid w:val="009C204D"/>
    <w:rsid w:val="009D4A50"/>
    <w:rsid w:val="009F1525"/>
    <w:rsid w:val="009F19B6"/>
    <w:rsid w:val="00A12A7E"/>
    <w:rsid w:val="00A158F1"/>
    <w:rsid w:val="00A15D18"/>
    <w:rsid w:val="00A22E05"/>
    <w:rsid w:val="00A448DC"/>
    <w:rsid w:val="00A651AF"/>
    <w:rsid w:val="00A72AD7"/>
    <w:rsid w:val="00A852AE"/>
    <w:rsid w:val="00A8776C"/>
    <w:rsid w:val="00AA434A"/>
    <w:rsid w:val="00AA515B"/>
    <w:rsid w:val="00AA68C0"/>
    <w:rsid w:val="00AA710A"/>
    <w:rsid w:val="00AD1467"/>
    <w:rsid w:val="00AD30FB"/>
    <w:rsid w:val="00AF0372"/>
    <w:rsid w:val="00B1774B"/>
    <w:rsid w:val="00B40C30"/>
    <w:rsid w:val="00B65B73"/>
    <w:rsid w:val="00B81C53"/>
    <w:rsid w:val="00BA5CAB"/>
    <w:rsid w:val="00BB13AC"/>
    <w:rsid w:val="00BB2322"/>
    <w:rsid w:val="00BB3D42"/>
    <w:rsid w:val="00BC6747"/>
    <w:rsid w:val="00BD437D"/>
    <w:rsid w:val="00BD53B1"/>
    <w:rsid w:val="00BE646F"/>
    <w:rsid w:val="00BF5AF4"/>
    <w:rsid w:val="00C06068"/>
    <w:rsid w:val="00C21325"/>
    <w:rsid w:val="00C23ED8"/>
    <w:rsid w:val="00C369FB"/>
    <w:rsid w:val="00C40353"/>
    <w:rsid w:val="00C4397B"/>
    <w:rsid w:val="00C43BF2"/>
    <w:rsid w:val="00C51BF2"/>
    <w:rsid w:val="00C675B3"/>
    <w:rsid w:val="00C93134"/>
    <w:rsid w:val="00C94154"/>
    <w:rsid w:val="00C94808"/>
    <w:rsid w:val="00C97532"/>
    <w:rsid w:val="00CA1985"/>
    <w:rsid w:val="00CB0D4E"/>
    <w:rsid w:val="00CB1EE3"/>
    <w:rsid w:val="00CC2DF4"/>
    <w:rsid w:val="00CD123C"/>
    <w:rsid w:val="00CF2C86"/>
    <w:rsid w:val="00CF5223"/>
    <w:rsid w:val="00D269C7"/>
    <w:rsid w:val="00D31B43"/>
    <w:rsid w:val="00D36001"/>
    <w:rsid w:val="00D36C88"/>
    <w:rsid w:val="00D37A5F"/>
    <w:rsid w:val="00D43271"/>
    <w:rsid w:val="00D5276C"/>
    <w:rsid w:val="00D613FF"/>
    <w:rsid w:val="00D653AB"/>
    <w:rsid w:val="00D80FAA"/>
    <w:rsid w:val="00D97D05"/>
    <w:rsid w:val="00DB2A2C"/>
    <w:rsid w:val="00DB3D57"/>
    <w:rsid w:val="00DC5C3C"/>
    <w:rsid w:val="00DE1CF7"/>
    <w:rsid w:val="00E91766"/>
    <w:rsid w:val="00EA2C1E"/>
    <w:rsid w:val="00EB20D5"/>
    <w:rsid w:val="00EC3B6B"/>
    <w:rsid w:val="00EC68CC"/>
    <w:rsid w:val="00ED0A59"/>
    <w:rsid w:val="00EE05F1"/>
    <w:rsid w:val="00F14853"/>
    <w:rsid w:val="00F14E9C"/>
    <w:rsid w:val="00F32BED"/>
    <w:rsid w:val="00F37313"/>
    <w:rsid w:val="00F72AC8"/>
    <w:rsid w:val="00FC532A"/>
    <w:rsid w:val="00FD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2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84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247F8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B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69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9C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69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2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84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247F8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B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69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9C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69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yperlink" Target="http://www.twitter.com/PSMMonitoring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yperlink" Target="http://www.psmm.pl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inazwisko@psmm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psmm.pl/pl/raporty-specjalne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yperlink" Target="http://www.facebook.com/PSMMonitoring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D\Desktop\pilka%2003.2020\WYKRESY%20Polska%20Pi&#322;ka%20w&#322;a&#347;ciwe%201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D\Desktop\pilka%2003.2020\WYKRESY%20Polska%20Pi&#322;ka%20w&#322;a&#347;ciwe%201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D\Desktop\pilka%2003.2020\WYKRESY%20Polska%20Pi&#322;ka%20w&#322;a&#347;ciwe%20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stacked"/>
        <c:varyColors val="0"/>
        <c:ser>
          <c:idx val="0"/>
          <c:order val="0"/>
          <c:spPr>
            <a:solidFill>
              <a:srgbClr val="004365"/>
            </a:solidFill>
            <a:ln>
              <a:noFill/>
            </a:ln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BEB5-44F8-89E6-F5CF4F773181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BEB5-44F8-89E6-F5CF4F773181}"/>
              </c:ext>
            </c:extLst>
          </c:dPt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BEB5-44F8-89E6-F5CF4F773181}"/>
              </c:ext>
            </c:extLst>
          </c:dPt>
          <c:dLbls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sz="700">
                    <a:solidFill>
                      <a:schemeClr val="bg1"/>
                    </a:solidFill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'[WYKRESY Polska Piłka właściwe 1.xlsx]Wykresy - KM'!$A$4:$A$13</c:f>
              <c:strCache>
                <c:ptCount val="10"/>
                <c:pt idx="0">
                  <c:v>Piast Gliwice</c:v>
                </c:pt>
                <c:pt idx="1">
                  <c:v>Pogoń Szczecin</c:v>
                </c:pt>
                <c:pt idx="2">
                  <c:v>Górnik Zabrze</c:v>
                </c:pt>
                <c:pt idx="3">
                  <c:v>Korona Kielce</c:v>
                </c:pt>
                <c:pt idx="4">
                  <c:v>Lechia Gdańsk</c:v>
                </c:pt>
                <c:pt idx="5">
                  <c:v>Lech Poznań</c:v>
                </c:pt>
                <c:pt idx="6">
                  <c:v>Cracovia </c:v>
                </c:pt>
                <c:pt idx="7">
                  <c:v>Wisła Kraków</c:v>
                </c:pt>
                <c:pt idx="8">
                  <c:v>Śląsk Wrocław</c:v>
                </c:pt>
                <c:pt idx="9">
                  <c:v>Legia Warszawa</c:v>
                </c:pt>
              </c:strCache>
            </c:strRef>
          </c:cat>
          <c:val>
            <c:numRef>
              <c:f>'[WYKRESY Polska Piłka właściwe 1.xlsx]Wykresy - KM'!$B$4:$B$13</c:f>
              <c:numCache>
                <c:formatCode>General</c:formatCode>
                <c:ptCount val="10"/>
                <c:pt idx="0">
                  <c:v>1318</c:v>
                </c:pt>
                <c:pt idx="1">
                  <c:v>1377</c:v>
                </c:pt>
                <c:pt idx="2">
                  <c:v>1476</c:v>
                </c:pt>
                <c:pt idx="3">
                  <c:v>1658</c:v>
                </c:pt>
                <c:pt idx="4">
                  <c:v>1726</c:v>
                </c:pt>
                <c:pt idx="5">
                  <c:v>2055</c:v>
                </c:pt>
                <c:pt idx="6">
                  <c:v>2270</c:v>
                </c:pt>
                <c:pt idx="7">
                  <c:v>2298</c:v>
                </c:pt>
                <c:pt idx="8">
                  <c:v>2310</c:v>
                </c:pt>
                <c:pt idx="9">
                  <c:v>2711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EB5-44F8-89E6-F5CF4F7731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2581632"/>
        <c:axId val="132583424"/>
      </c:barChart>
      <c:catAx>
        <c:axId val="13258163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pl-PL"/>
          </a:p>
        </c:txPr>
        <c:crossAx val="132583424"/>
        <c:crosses val="autoZero"/>
        <c:auto val="1"/>
        <c:lblAlgn val="ctr"/>
        <c:lblOffset val="100"/>
        <c:noMultiLvlLbl val="0"/>
      </c:catAx>
      <c:valAx>
        <c:axId val="132583424"/>
        <c:scaling>
          <c:orientation val="minMax"/>
          <c:max val="3500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2581632"/>
        <c:crosses val="autoZero"/>
        <c:crossBetween val="between"/>
      </c:valAx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stacked"/>
        <c:varyColors val="0"/>
        <c:ser>
          <c:idx val="0"/>
          <c:order val="0"/>
          <c:spPr>
            <a:solidFill>
              <a:srgbClr val="B51047"/>
            </a:solidFill>
            <a:ln>
              <a:noFill/>
            </a:ln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844F-4B57-BEC7-35FA4C189613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844F-4B57-BEC7-35FA4C189613}"/>
              </c:ext>
            </c:extLst>
          </c:dPt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844F-4B57-BEC7-35FA4C18961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'[WYKRESY Polska Piłka właściwe 1.xlsx]Wykresy - KM'!$A$39:$A$48</c:f>
              <c:strCache>
                <c:ptCount val="10"/>
                <c:pt idx="0">
                  <c:v>Olimpia Grudziądz </c:v>
                </c:pt>
                <c:pt idx="1">
                  <c:v>Zagłębie Sosnowiec</c:v>
                </c:pt>
                <c:pt idx="2">
                  <c:v>Chrobry Głogów</c:v>
                </c:pt>
                <c:pt idx="3">
                  <c:v>Sandecja Nowy Sącz</c:v>
                </c:pt>
                <c:pt idx="4">
                  <c:v>Miedź Legnica</c:v>
                </c:pt>
                <c:pt idx="5">
                  <c:v>Podbeskidzie Bielsko-Biała</c:v>
                </c:pt>
                <c:pt idx="6">
                  <c:v>Warta Poznań</c:v>
                </c:pt>
                <c:pt idx="7">
                  <c:v>GKS Tychy</c:v>
                </c:pt>
                <c:pt idx="8">
                  <c:v>Radomiak Radom</c:v>
                </c:pt>
                <c:pt idx="9">
                  <c:v>Stal Mielec</c:v>
                </c:pt>
              </c:strCache>
            </c:strRef>
          </c:cat>
          <c:val>
            <c:numRef>
              <c:f>'[WYKRESY Polska Piłka właściwe 1.xlsx]Wykresy - KM'!$B$39:$B$48</c:f>
              <c:numCache>
                <c:formatCode>General</c:formatCode>
                <c:ptCount val="10"/>
                <c:pt idx="0">
                  <c:v>330</c:v>
                </c:pt>
                <c:pt idx="1">
                  <c:v>379</c:v>
                </c:pt>
                <c:pt idx="2">
                  <c:v>389</c:v>
                </c:pt>
                <c:pt idx="3">
                  <c:v>393</c:v>
                </c:pt>
                <c:pt idx="4">
                  <c:v>467</c:v>
                </c:pt>
                <c:pt idx="5">
                  <c:v>479</c:v>
                </c:pt>
                <c:pt idx="6">
                  <c:v>486</c:v>
                </c:pt>
                <c:pt idx="7">
                  <c:v>506</c:v>
                </c:pt>
                <c:pt idx="8">
                  <c:v>537</c:v>
                </c:pt>
                <c:pt idx="9">
                  <c:v>637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44F-4B57-BEC7-35FA4C1896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32621824"/>
        <c:axId val="132623360"/>
      </c:barChart>
      <c:catAx>
        <c:axId val="13262182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pl-PL"/>
          </a:p>
        </c:txPr>
        <c:crossAx val="132623360"/>
        <c:crosses val="autoZero"/>
        <c:auto val="1"/>
        <c:lblAlgn val="ctr"/>
        <c:lblOffset val="100"/>
        <c:noMultiLvlLbl val="0"/>
      </c:catAx>
      <c:valAx>
        <c:axId val="132623360"/>
        <c:scaling>
          <c:orientation val="minMax"/>
          <c:max val="700"/>
          <c:min val="0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2621824"/>
        <c:crosses val="autoZero"/>
        <c:crossBetween val="between"/>
      </c:valAx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stacked"/>
        <c:varyColors val="0"/>
        <c:ser>
          <c:idx val="0"/>
          <c:order val="0"/>
          <c:spPr>
            <a:solidFill>
              <a:srgbClr val="004365"/>
            </a:solidFill>
            <a:ln>
              <a:noFill/>
            </a:ln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6256-4B53-936D-C1C5072717A6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6256-4B53-936D-C1C5072717A6}"/>
              </c:ext>
            </c:extLst>
          </c:dPt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6256-4B53-936D-C1C5072717A6}"/>
              </c:ext>
            </c:extLst>
          </c:dPt>
          <c:dLbls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sz="700">
                    <a:solidFill>
                      <a:schemeClr val="bg1"/>
                    </a:solidFill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'[WYKRESY Polska Piłka właściwe 1.xlsx]Wykresy - KM'!$A$23:$A$32</c:f>
              <c:strCache>
                <c:ptCount val="10"/>
                <c:pt idx="0">
                  <c:v>Karol Linetty</c:v>
                </c:pt>
                <c:pt idx="1">
                  <c:v>Artur Boruc </c:v>
                </c:pt>
                <c:pt idx="2">
                  <c:v>Łukasz Piszczek</c:v>
                </c:pt>
                <c:pt idx="3">
                  <c:v>Rafał Gikiewicz</c:v>
                </c:pt>
                <c:pt idx="4">
                  <c:v>Piotr Zieliński</c:v>
                </c:pt>
                <c:pt idx="5">
                  <c:v>Krzysztof Piątek</c:v>
                </c:pt>
                <c:pt idx="6">
                  <c:v>Arkadiusz Milik</c:v>
                </c:pt>
                <c:pt idx="7">
                  <c:v>Wojciech Szczęsny </c:v>
                </c:pt>
                <c:pt idx="8">
                  <c:v>Bartosz Bereszyński</c:v>
                </c:pt>
                <c:pt idx="9">
                  <c:v>Robert Lewandowski</c:v>
                </c:pt>
              </c:strCache>
            </c:strRef>
          </c:cat>
          <c:val>
            <c:numRef>
              <c:f>'[WYKRESY Polska Piłka właściwe 1.xlsx]Wykresy - KM'!$B$23:$B$32</c:f>
              <c:numCache>
                <c:formatCode>General</c:formatCode>
                <c:ptCount val="10"/>
                <c:pt idx="0">
                  <c:v>206</c:v>
                </c:pt>
                <c:pt idx="1">
                  <c:v>207</c:v>
                </c:pt>
                <c:pt idx="2">
                  <c:v>225</c:v>
                </c:pt>
                <c:pt idx="3">
                  <c:v>242</c:v>
                </c:pt>
                <c:pt idx="4">
                  <c:v>350</c:v>
                </c:pt>
                <c:pt idx="5">
                  <c:v>406</c:v>
                </c:pt>
                <c:pt idx="6">
                  <c:v>486</c:v>
                </c:pt>
                <c:pt idx="7">
                  <c:v>596</c:v>
                </c:pt>
                <c:pt idx="8">
                  <c:v>618</c:v>
                </c:pt>
                <c:pt idx="9">
                  <c:v>1416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256-4B53-936D-C1C5072717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7638912"/>
        <c:axId val="207640448"/>
      </c:barChart>
      <c:catAx>
        <c:axId val="20763891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pl-PL"/>
          </a:p>
        </c:txPr>
        <c:crossAx val="207640448"/>
        <c:crosses val="autoZero"/>
        <c:auto val="1"/>
        <c:lblAlgn val="ctr"/>
        <c:lblOffset val="100"/>
        <c:noMultiLvlLbl val="0"/>
      </c:catAx>
      <c:valAx>
        <c:axId val="20764044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07638912"/>
        <c:crosses val="autoZero"/>
        <c:crossBetween val="between"/>
      </c:valAx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0.64815</cdr:x>
      <cdr:y>0.67495</cdr:y>
    </cdr:from>
    <cdr:to>
      <cdr:x>0.89641</cdr:x>
      <cdr:y>0.83807</cdr:y>
    </cdr:to>
    <cdr:pic>
      <cdr:nvPicPr>
        <cdr:cNvPr id="2" name="Obraz 1">
          <a:extLst xmlns:a="http://schemas.openxmlformats.org/drawingml/2006/main">
            <a:ext uri="{FF2B5EF4-FFF2-40B4-BE49-F238E27FC236}">
              <a16:creationId xmlns="" xmlns:a16="http://schemas.microsoft.com/office/drawing/2014/main" id="{6CFDB2F2-64C6-4A9C-A712-F91949D99FFB}"/>
            </a:ext>
          </a:extLst>
        </cdr:cNvPr>
        <cdr:cNvPicPr/>
      </cdr:nvPicPr>
      <cdr:blipFill>
        <a:blip xmlns:a="http://schemas.openxmlformats.org/drawingml/2006/main" xmlns:r="http://schemas.openxmlformats.org/officeDocument/2006/relationships" r:embed="rId1" cstate="print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3556000" y="2070100"/>
          <a:ext cx="1362075" cy="50030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0.68852</cdr:x>
      <cdr:y>0.63601</cdr:y>
    </cdr:from>
    <cdr:to>
      <cdr:x>0.93678</cdr:x>
      <cdr:y>0.79913</cdr:y>
    </cdr:to>
    <cdr:pic>
      <cdr:nvPicPr>
        <cdr:cNvPr id="2" name="Obraz 1">
          <a:extLst xmlns:a="http://schemas.openxmlformats.org/drawingml/2006/main">
            <a:ext uri="{FF2B5EF4-FFF2-40B4-BE49-F238E27FC236}">
              <a16:creationId xmlns="" xmlns:a16="http://schemas.microsoft.com/office/drawing/2014/main" id="{8D136CFD-1F67-46F0-9D9D-E8C33D19A289}"/>
            </a:ext>
          </a:extLst>
        </cdr:cNvPr>
        <cdr:cNvPicPr/>
      </cdr:nvPicPr>
      <cdr:blipFill>
        <a:blip xmlns:a="http://schemas.openxmlformats.org/drawingml/2006/main" xmlns:r="http://schemas.openxmlformats.org/officeDocument/2006/relationships" r:embed="rId1" cstate="print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3777498" y="1836739"/>
          <a:ext cx="1362053" cy="471076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</cdr:pic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0.68011</cdr:x>
      <cdr:y>0.52074</cdr:y>
    </cdr:from>
    <cdr:to>
      <cdr:x>0.92837</cdr:x>
      <cdr:y>0.68385</cdr:y>
    </cdr:to>
    <cdr:pic>
      <cdr:nvPicPr>
        <cdr:cNvPr id="3" name="Obraz 2">
          <a:extLst xmlns:a="http://schemas.openxmlformats.org/drawingml/2006/main">
            <a:ext uri="{FF2B5EF4-FFF2-40B4-BE49-F238E27FC236}">
              <a16:creationId xmlns:lc="http://schemas.openxmlformats.org/drawingml/2006/lockedCanvas" xmlns:a16="http://schemas.microsoft.com/office/drawing/2014/main" xmlns="" id="{6CFDB2F2-64C6-4A9C-A712-F91949D99FFB}"/>
            </a:ext>
          </a:extLst>
        </cdr:cNvPr>
        <cdr:cNvPicPr/>
      </cdr:nvPicPr>
      <cdr:blipFill>
        <a:blip xmlns:a="http://schemas.openxmlformats.org/drawingml/2006/main" xmlns:r="http://schemas.openxmlformats.org/officeDocument/2006/relationships" r:embed="rId1" cstate="print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3703918" y="1597212"/>
          <a:ext cx="1352039" cy="500298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</cdr:pic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3</Pages>
  <Words>601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</dc:creator>
  <cp:lastModifiedBy>Patrycja Malicka</cp:lastModifiedBy>
  <cp:revision>5</cp:revision>
  <dcterms:created xsi:type="dcterms:W3CDTF">2020-04-14T19:43:00Z</dcterms:created>
  <dcterms:modified xsi:type="dcterms:W3CDTF">2020-04-20T09:07:00Z</dcterms:modified>
</cp:coreProperties>
</file>