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FE" w:rsidRDefault="007277FE" w:rsidP="007277FE">
      <w:pPr>
        <w:outlineLvl w:val="0"/>
        <w:rPr>
          <w:rFonts w:ascii="Verdana" w:hAnsi="Verdana"/>
          <w:szCs w:val="20"/>
        </w:rPr>
      </w:pPr>
    </w:p>
    <w:p w:rsidR="007277FE" w:rsidRPr="00CA0048" w:rsidRDefault="007277FE" w:rsidP="007277FE">
      <w:pPr>
        <w:jc w:val="right"/>
        <w:outlineLvl w:val="0"/>
        <w:rPr>
          <w:rFonts w:ascii="Verdana" w:hAnsi="Verdana"/>
          <w:szCs w:val="20"/>
        </w:rPr>
      </w:pPr>
      <w:r w:rsidRPr="00CA0048">
        <w:rPr>
          <w:rFonts w:ascii="Verdana" w:hAnsi="Verdana"/>
          <w:szCs w:val="20"/>
        </w:rPr>
        <w:t>Poznań, 2</w:t>
      </w:r>
      <w:r>
        <w:rPr>
          <w:rFonts w:ascii="Verdana" w:hAnsi="Verdana"/>
          <w:szCs w:val="20"/>
        </w:rPr>
        <w:t>0</w:t>
      </w:r>
      <w:r w:rsidRPr="00CA0048">
        <w:rPr>
          <w:rFonts w:ascii="Verdana" w:hAnsi="Verdana"/>
          <w:szCs w:val="20"/>
        </w:rPr>
        <w:t xml:space="preserve"> marca 2018 roku</w:t>
      </w:r>
    </w:p>
    <w:p w:rsidR="007277FE" w:rsidRPr="000A0A4D" w:rsidRDefault="007277FE" w:rsidP="007277FE">
      <w:pPr>
        <w:outlineLvl w:val="0"/>
        <w:rPr>
          <w:rFonts w:ascii="Verdana" w:hAnsi="Verdana"/>
          <w:szCs w:val="20"/>
        </w:rPr>
      </w:pPr>
    </w:p>
    <w:p w:rsidR="007277FE" w:rsidRPr="000A0A4D" w:rsidRDefault="007277FE" w:rsidP="007277FE">
      <w:pPr>
        <w:jc w:val="center"/>
        <w:outlineLvl w:val="0"/>
        <w:rPr>
          <w:rFonts w:ascii="Verdana" w:hAnsi="Verdana"/>
          <w:szCs w:val="20"/>
        </w:rPr>
      </w:pPr>
      <w:r w:rsidRPr="000A0A4D">
        <w:rPr>
          <w:rFonts w:ascii="Verdana" w:hAnsi="Verdana"/>
          <w:szCs w:val="20"/>
        </w:rPr>
        <w:t>INFORMACJA PRASOWA</w:t>
      </w:r>
    </w:p>
    <w:p w:rsidR="007277FE" w:rsidRPr="000A0A4D" w:rsidRDefault="007277FE" w:rsidP="007277FE">
      <w:pPr>
        <w:jc w:val="center"/>
        <w:rPr>
          <w:rFonts w:ascii="Verdana" w:hAnsi="Verdana"/>
        </w:rPr>
      </w:pPr>
    </w:p>
    <w:p w:rsidR="007277FE" w:rsidRPr="000A0A4D" w:rsidRDefault="007277FE" w:rsidP="007277FE">
      <w:pPr>
        <w:jc w:val="center"/>
        <w:rPr>
          <w:rFonts w:ascii="Verdana" w:hAnsi="Verdana"/>
        </w:rPr>
      </w:pPr>
      <w:r w:rsidRPr="000A0A4D">
        <w:rPr>
          <w:rFonts w:ascii="Verdana" w:hAnsi="Verdana"/>
        </w:rPr>
        <w:t xml:space="preserve">W Rosji wielkie zaskoczenie. Prezydentem został... </w:t>
      </w:r>
      <w:proofErr w:type="spellStart"/>
      <w:r w:rsidRPr="000A0A4D">
        <w:rPr>
          <w:rFonts w:ascii="Verdana" w:hAnsi="Verdana"/>
        </w:rPr>
        <w:t>Putin</w:t>
      </w:r>
      <w:proofErr w:type="spellEnd"/>
    </w:p>
    <w:p w:rsidR="007277FE" w:rsidRPr="000A0A4D" w:rsidRDefault="007277FE" w:rsidP="007277FE">
      <w:pPr>
        <w:tabs>
          <w:tab w:val="num" w:pos="1260"/>
        </w:tabs>
        <w:jc w:val="center"/>
        <w:rPr>
          <w:rFonts w:ascii="Verdana" w:hAnsi="Verdana"/>
          <w:b/>
          <w:szCs w:val="20"/>
        </w:rPr>
      </w:pPr>
    </w:p>
    <w:p w:rsidR="007277FE" w:rsidRDefault="007277FE" w:rsidP="007277FE">
      <w:pPr>
        <w:spacing w:line="240" w:lineRule="atLeast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Władimir </w:t>
      </w:r>
      <w:proofErr w:type="spellStart"/>
      <w:r>
        <w:rPr>
          <w:rFonts w:ascii="Verdana" w:hAnsi="Verdana"/>
          <w:b/>
          <w:szCs w:val="20"/>
        </w:rPr>
        <w:t>Putin</w:t>
      </w:r>
      <w:proofErr w:type="spellEnd"/>
      <w:r>
        <w:rPr>
          <w:rFonts w:ascii="Verdana" w:hAnsi="Verdana"/>
          <w:b/>
          <w:szCs w:val="20"/>
        </w:rPr>
        <w:t xml:space="preserve"> po raz czwarty wygrał wybory prezydenckie w Rosji. Jego przewaga nad kontrkandydatami była miażdżąca. W polskich mediach odnotował kolejny sukces – w ciągu ostatnich kilkunastu dni wręcz zdeklasował rywali.</w:t>
      </w:r>
    </w:p>
    <w:p w:rsidR="007277FE" w:rsidRDefault="007277FE" w:rsidP="007277FE">
      <w:pPr>
        <w:spacing w:line="240" w:lineRule="atLeast"/>
        <w:jc w:val="both"/>
        <w:rPr>
          <w:rFonts w:ascii="Verdana" w:hAnsi="Verdana"/>
          <w:b/>
          <w:szCs w:val="20"/>
        </w:rPr>
      </w:pPr>
    </w:p>
    <w:p w:rsidR="007277FE" w:rsidRDefault="007277FE" w:rsidP="007277FE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Lucida Sans Unicode"/>
          <w:color w:val="000000"/>
          <w:sz w:val="20"/>
          <w:szCs w:val="20"/>
        </w:rPr>
      </w:pPr>
      <w:r w:rsidRPr="000D0EEA">
        <w:rPr>
          <w:rFonts w:ascii="Verdana" w:hAnsi="Verdana" w:cs="Lucida Sans Unicode"/>
          <w:color w:val="000000"/>
          <w:sz w:val="20"/>
          <w:szCs w:val="20"/>
        </w:rPr>
        <w:t xml:space="preserve">Z analizy „PRESS-SERVICE Monitoring Mediów” wynika, że pozostali kandydaci do fotela prezydenckiego praktycznie nie mieli szans w tym starciu. Od 8 do 19 marca 2018 r. na temat </w:t>
      </w:r>
      <w:proofErr w:type="spellStart"/>
      <w:r w:rsidRPr="000D0EEA">
        <w:rPr>
          <w:rFonts w:ascii="Verdana" w:hAnsi="Verdana" w:cs="Lucida Sans Unicode"/>
          <w:color w:val="000000"/>
          <w:sz w:val="20"/>
          <w:szCs w:val="20"/>
        </w:rPr>
        <w:t>Putina</w:t>
      </w:r>
      <w:proofErr w:type="spellEnd"/>
      <w:r w:rsidRPr="000D0EEA">
        <w:rPr>
          <w:rFonts w:ascii="Verdana" w:hAnsi="Verdana" w:cs="Lucida Sans Unicode"/>
          <w:color w:val="000000"/>
          <w:sz w:val="20"/>
          <w:szCs w:val="20"/>
        </w:rPr>
        <w:t xml:space="preserve"> ukazało się łącznie 65,8 tys. informacji.</w:t>
      </w:r>
    </w:p>
    <w:p w:rsidR="007277FE" w:rsidRPr="000D0EEA" w:rsidRDefault="007277FE" w:rsidP="007277FE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Lucida Sans Unicode"/>
          <w:color w:val="000000"/>
          <w:sz w:val="20"/>
          <w:szCs w:val="20"/>
        </w:rPr>
      </w:pPr>
    </w:p>
    <w:p w:rsidR="007277FE" w:rsidRPr="000D0EEA" w:rsidRDefault="007277FE" w:rsidP="007277FE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Lucida Sans Unicode"/>
          <w:color w:val="000000"/>
          <w:sz w:val="20"/>
          <w:szCs w:val="20"/>
        </w:rPr>
      </w:pPr>
      <w:r w:rsidRPr="000D0EEA">
        <w:rPr>
          <w:rStyle w:val="Pogrubienie"/>
          <w:rFonts w:ascii="Verdana" w:hAnsi="Verdana" w:cs="Lucida Sans Unicode"/>
          <w:color w:val="000000"/>
          <w:sz w:val="20"/>
          <w:szCs w:val="20"/>
          <w:bdr w:val="none" w:sz="0" w:space="0" w:color="auto" w:frame="1"/>
        </w:rPr>
        <w:t xml:space="preserve">W mediach tradycyjnych rosyjskiego przywódcę przywołano ponad 15 razy częściej niż Ksenię Sobczak i prawie 59 razy częściej niż Grigorija </w:t>
      </w:r>
      <w:proofErr w:type="spellStart"/>
      <w:r w:rsidRPr="000D0EEA">
        <w:rPr>
          <w:rStyle w:val="Pogrubienie"/>
          <w:rFonts w:ascii="Verdana" w:hAnsi="Verdana" w:cs="Lucida Sans Unicode"/>
          <w:color w:val="000000"/>
          <w:sz w:val="20"/>
          <w:szCs w:val="20"/>
          <w:bdr w:val="none" w:sz="0" w:space="0" w:color="auto" w:frame="1"/>
        </w:rPr>
        <w:t>Jawlińskiego</w:t>
      </w:r>
      <w:proofErr w:type="spellEnd"/>
      <w:r w:rsidRPr="000D0EEA">
        <w:rPr>
          <w:rFonts w:ascii="Verdana" w:hAnsi="Verdana" w:cs="Lucida Sans Unicode"/>
          <w:color w:val="000000"/>
          <w:sz w:val="20"/>
          <w:szCs w:val="20"/>
        </w:rPr>
        <w:t xml:space="preserve">. 68 proc. przekazu na temat prezydenta pochodziło z </w:t>
      </w:r>
      <w:proofErr w:type="spellStart"/>
      <w:r w:rsidRPr="000D0EEA">
        <w:rPr>
          <w:rFonts w:ascii="Verdana" w:hAnsi="Verdana" w:cs="Lucida Sans Unicode"/>
          <w:color w:val="000000"/>
          <w:sz w:val="20"/>
          <w:szCs w:val="20"/>
        </w:rPr>
        <w:t>internetu</w:t>
      </w:r>
      <w:proofErr w:type="spellEnd"/>
      <w:r w:rsidRPr="000D0EEA">
        <w:rPr>
          <w:rFonts w:ascii="Verdana" w:hAnsi="Verdana" w:cs="Lucida Sans Unicode"/>
          <w:color w:val="000000"/>
          <w:sz w:val="20"/>
          <w:szCs w:val="20"/>
        </w:rPr>
        <w:t>, 23 proc. z radia i telewizji, a 9 proc. z prasy.</w:t>
      </w:r>
      <w:r w:rsidRPr="000D0EEA">
        <w:rPr>
          <w:rStyle w:val="Pogrubienie"/>
          <w:rFonts w:ascii="Verdana" w:hAnsi="Verdana" w:cs="Lucida Sans Unicode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0D0EEA">
        <w:rPr>
          <w:rStyle w:val="Pogrubienie"/>
          <w:rFonts w:ascii="Verdana" w:hAnsi="Verdana" w:cs="Lucida Sans Unicode"/>
          <w:color w:val="000000"/>
          <w:sz w:val="20"/>
          <w:szCs w:val="20"/>
          <w:bdr w:val="none" w:sz="0" w:space="0" w:color="auto" w:frame="1"/>
        </w:rPr>
        <w:t>Putina</w:t>
      </w:r>
      <w:proofErr w:type="spellEnd"/>
      <w:r w:rsidRPr="000D0EEA">
        <w:rPr>
          <w:rStyle w:val="Pogrubienie"/>
          <w:rFonts w:ascii="Verdana" w:hAnsi="Verdana" w:cs="Lucida Sans Unicode"/>
          <w:color w:val="000000"/>
          <w:sz w:val="20"/>
          <w:szCs w:val="20"/>
          <w:bdr w:val="none" w:sz="0" w:space="0" w:color="auto" w:frame="1"/>
        </w:rPr>
        <w:t xml:space="preserve"> w mediach tradycyjnych dotyczyło 9,6 tys. informacji</w:t>
      </w:r>
      <w:r w:rsidRPr="000D0EEA">
        <w:rPr>
          <w:rFonts w:ascii="Verdana" w:hAnsi="Verdana" w:cs="Lucida Sans Unicode"/>
          <w:color w:val="000000"/>
          <w:sz w:val="20"/>
          <w:szCs w:val="20"/>
        </w:rPr>
        <w:t>. Dla porównania, stojącej tuż na nim Sobczak 0,6 tys., a Władimira Żyrinowskiego w 0,4 tys. materiałów.</w:t>
      </w:r>
    </w:p>
    <w:p w:rsidR="007277FE" w:rsidRDefault="007277FE" w:rsidP="007277FE">
      <w:pPr>
        <w:spacing w:line="240" w:lineRule="atLeast"/>
        <w:jc w:val="both"/>
        <w:rPr>
          <w:rFonts w:ascii="Verdana" w:hAnsi="Verdana"/>
          <w:szCs w:val="20"/>
        </w:rPr>
      </w:pPr>
    </w:p>
    <w:p w:rsidR="007277FE" w:rsidRDefault="007277FE" w:rsidP="007277FE">
      <w:pPr>
        <w:spacing w:line="240" w:lineRule="atLeast"/>
        <w:jc w:val="both"/>
        <w:rPr>
          <w:rFonts w:ascii="Verdana" w:hAnsi="Verdana"/>
          <w:szCs w:val="20"/>
        </w:rPr>
      </w:pPr>
    </w:p>
    <w:p w:rsidR="007277FE" w:rsidRDefault="007277FE" w:rsidP="007277FE">
      <w:pPr>
        <w:spacing w:line="240" w:lineRule="atLeast"/>
        <w:jc w:val="both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w:drawing>
          <wp:inline distT="0" distB="0" distL="0" distR="0">
            <wp:extent cx="4476750" cy="5257800"/>
            <wp:effectExtent l="19050" t="0" r="0" b="0"/>
            <wp:docPr id="1" name="Obraz 1" descr="Rosja_Pu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ja_Put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FE" w:rsidRDefault="007277FE" w:rsidP="007277FE">
      <w:pPr>
        <w:spacing w:line="240" w:lineRule="atLeast"/>
        <w:jc w:val="both"/>
        <w:rPr>
          <w:rFonts w:ascii="Verdana" w:hAnsi="Verdana"/>
          <w:szCs w:val="20"/>
        </w:rPr>
      </w:pPr>
      <w:r w:rsidRPr="002B7AE4">
        <w:rPr>
          <w:rFonts w:ascii="Verdana" w:hAnsi="Verdana"/>
          <w:b/>
          <w:szCs w:val="20"/>
        </w:rPr>
        <w:lastRenderedPageBreak/>
        <w:t xml:space="preserve">Aktywność użytkowników mediów </w:t>
      </w:r>
      <w:proofErr w:type="spellStart"/>
      <w:r w:rsidRPr="002B7AE4">
        <w:rPr>
          <w:rFonts w:ascii="Verdana" w:hAnsi="Verdana"/>
          <w:b/>
          <w:szCs w:val="20"/>
        </w:rPr>
        <w:t>społecznościowych</w:t>
      </w:r>
      <w:proofErr w:type="spellEnd"/>
      <w:r w:rsidRPr="002B7AE4">
        <w:rPr>
          <w:rFonts w:ascii="Verdana" w:hAnsi="Verdana"/>
          <w:b/>
          <w:szCs w:val="20"/>
        </w:rPr>
        <w:t xml:space="preserve"> przyniosła zwycięzcy wyborów 56,2 tys. doniesień</w:t>
      </w:r>
      <w:r>
        <w:rPr>
          <w:rFonts w:ascii="Verdana" w:hAnsi="Verdana"/>
          <w:szCs w:val="20"/>
        </w:rPr>
        <w:t xml:space="preserve">. Najwięcej pochodziło z </w:t>
      </w:r>
      <w:proofErr w:type="spellStart"/>
      <w:r>
        <w:rPr>
          <w:rFonts w:ascii="Verdana" w:hAnsi="Verdana"/>
          <w:szCs w:val="20"/>
        </w:rPr>
        <w:t>Facebooka</w:t>
      </w:r>
      <w:proofErr w:type="spellEnd"/>
      <w:r>
        <w:rPr>
          <w:rFonts w:ascii="Verdana" w:hAnsi="Verdana"/>
          <w:szCs w:val="20"/>
        </w:rPr>
        <w:t xml:space="preserve">, gdzie na temat </w:t>
      </w:r>
      <w:proofErr w:type="spellStart"/>
      <w:r>
        <w:rPr>
          <w:rFonts w:ascii="Verdana" w:hAnsi="Verdana"/>
          <w:szCs w:val="20"/>
        </w:rPr>
        <w:t>Putina</w:t>
      </w:r>
      <w:proofErr w:type="spellEnd"/>
      <w:r>
        <w:rPr>
          <w:rFonts w:ascii="Verdana" w:hAnsi="Verdana"/>
          <w:szCs w:val="20"/>
        </w:rPr>
        <w:t xml:space="preserve"> powstało 36,1 tys. wpisów i komentarzy. Na </w:t>
      </w:r>
      <w:proofErr w:type="spellStart"/>
      <w:r>
        <w:rPr>
          <w:rFonts w:ascii="Verdana" w:hAnsi="Verdana"/>
          <w:szCs w:val="20"/>
        </w:rPr>
        <w:t>Twitterze</w:t>
      </w:r>
      <w:proofErr w:type="spellEnd"/>
      <w:r>
        <w:rPr>
          <w:rFonts w:ascii="Verdana" w:hAnsi="Verdana"/>
          <w:szCs w:val="20"/>
        </w:rPr>
        <w:t xml:space="preserve"> takich informacji było 11,9 tys., a 5,9 tys. ukazało się na </w:t>
      </w:r>
      <w:proofErr w:type="spellStart"/>
      <w:r>
        <w:rPr>
          <w:rFonts w:ascii="Verdana" w:hAnsi="Verdana"/>
          <w:szCs w:val="20"/>
        </w:rPr>
        <w:t>YouTube</w:t>
      </w:r>
      <w:proofErr w:type="spellEnd"/>
      <w:r>
        <w:rPr>
          <w:rFonts w:ascii="Verdana" w:hAnsi="Verdana"/>
          <w:szCs w:val="20"/>
        </w:rPr>
        <w:t xml:space="preserve">. Władimir Żyrinowski, który odnotował 0,3 tys. materiałów, był nieco popularniejszy niż Ksenia Sobczak – 0,2 tys. i Paweł </w:t>
      </w:r>
      <w:proofErr w:type="spellStart"/>
      <w:r>
        <w:rPr>
          <w:rFonts w:ascii="Verdana" w:hAnsi="Verdana"/>
          <w:szCs w:val="20"/>
        </w:rPr>
        <w:t>Grudinin</w:t>
      </w:r>
      <w:proofErr w:type="spellEnd"/>
      <w:r>
        <w:rPr>
          <w:rFonts w:ascii="Verdana" w:hAnsi="Verdana"/>
          <w:szCs w:val="20"/>
        </w:rPr>
        <w:t xml:space="preserve"> – 0,1 tys. </w:t>
      </w:r>
    </w:p>
    <w:p w:rsidR="007277FE" w:rsidRDefault="007277FE" w:rsidP="007277FE">
      <w:pPr>
        <w:spacing w:line="240" w:lineRule="atLeast"/>
        <w:jc w:val="both"/>
        <w:rPr>
          <w:rFonts w:ascii="Verdana" w:hAnsi="Verdana"/>
          <w:szCs w:val="20"/>
        </w:rPr>
      </w:pPr>
    </w:p>
    <w:p w:rsidR="007277FE" w:rsidRDefault="007277FE" w:rsidP="007277FE">
      <w:pPr>
        <w:spacing w:line="240" w:lineRule="atLeast"/>
        <w:jc w:val="both"/>
        <w:rPr>
          <w:rFonts w:ascii="Verdana" w:hAnsi="Verdana"/>
          <w:szCs w:val="20"/>
        </w:rPr>
      </w:pPr>
    </w:p>
    <w:p w:rsidR="007277FE" w:rsidRDefault="007277FE" w:rsidP="007277FE">
      <w:pPr>
        <w:spacing w:line="240" w:lineRule="atLeast"/>
        <w:jc w:val="both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w:drawing>
          <wp:inline distT="0" distB="0" distL="0" distR="0">
            <wp:extent cx="3463519" cy="7992000"/>
            <wp:effectExtent l="19050" t="0" r="3581" b="0"/>
            <wp:docPr id="2" name="Obraz 2" descr="Rosja_Pozostali kandydaci do fotela prezyden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ja_Pozost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19" cy="79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FE" w:rsidRDefault="007277FE" w:rsidP="007277FE">
      <w:pPr>
        <w:spacing w:line="240" w:lineRule="atLeast"/>
        <w:jc w:val="both"/>
        <w:rPr>
          <w:rFonts w:ascii="Verdana" w:hAnsi="Verdana"/>
          <w:szCs w:val="20"/>
        </w:rPr>
      </w:pPr>
    </w:p>
    <w:p w:rsidR="007277FE" w:rsidRPr="00CA0048" w:rsidRDefault="007277FE" w:rsidP="007277FE">
      <w:pPr>
        <w:tabs>
          <w:tab w:val="num" w:pos="1260"/>
        </w:tabs>
        <w:spacing w:line="240" w:lineRule="atLeast"/>
        <w:jc w:val="both"/>
        <w:rPr>
          <w:rFonts w:ascii="Verdana" w:hAnsi="Verdana"/>
          <w:b/>
          <w:color w:val="000000"/>
          <w:szCs w:val="20"/>
        </w:rPr>
      </w:pPr>
      <w:hyperlink r:id="rId6" w:history="1">
        <w:r w:rsidRPr="008F365E">
          <w:rPr>
            <w:rStyle w:val="Hipercze"/>
            <w:rFonts w:ascii="Verdana" w:hAnsi="Verdana"/>
            <w:b/>
            <w:szCs w:val="20"/>
          </w:rPr>
          <w:t>Pobierz infografikę „Wybory prezydenckie w Rosji”</w:t>
        </w:r>
      </w:hyperlink>
    </w:p>
    <w:p w:rsidR="007277FE" w:rsidRPr="00CA0048" w:rsidRDefault="007277FE" w:rsidP="007277FE">
      <w:pPr>
        <w:spacing w:line="240" w:lineRule="atLeast"/>
        <w:rPr>
          <w:rFonts w:ascii="Verdana" w:hAnsi="Verdana"/>
          <w:szCs w:val="20"/>
        </w:rPr>
      </w:pPr>
    </w:p>
    <w:p w:rsidR="007277FE" w:rsidRPr="00CA0048" w:rsidRDefault="007277FE" w:rsidP="007277FE">
      <w:pPr>
        <w:spacing w:line="240" w:lineRule="atLeast"/>
        <w:rPr>
          <w:rFonts w:ascii="Verdana" w:hAnsi="Verdana"/>
          <w:b/>
          <w:color w:val="C00000"/>
          <w:szCs w:val="20"/>
        </w:rPr>
      </w:pPr>
      <w:hyperlink r:id="rId7" w:history="1">
        <w:r w:rsidRPr="00CA0048">
          <w:rPr>
            <w:rStyle w:val="Hipercze"/>
            <w:rFonts w:ascii="Verdana" w:hAnsi="Verdana"/>
            <w:b/>
            <w:szCs w:val="20"/>
          </w:rPr>
          <w:t>Zapoznaj się z pozostałymi raportami dla mediów</w:t>
        </w:r>
      </w:hyperlink>
    </w:p>
    <w:p w:rsidR="007277FE" w:rsidRPr="00CA0048" w:rsidRDefault="007277FE" w:rsidP="007277FE">
      <w:pPr>
        <w:spacing w:line="240" w:lineRule="atLeast"/>
        <w:rPr>
          <w:rFonts w:ascii="Verdana" w:hAnsi="Verdana"/>
          <w:b/>
          <w:color w:val="C00000"/>
          <w:szCs w:val="20"/>
        </w:rPr>
      </w:pPr>
    </w:p>
    <w:p w:rsidR="007277FE" w:rsidRPr="00CA0048" w:rsidRDefault="007277FE" w:rsidP="007277FE">
      <w:pPr>
        <w:spacing w:line="240" w:lineRule="atLeast"/>
        <w:rPr>
          <w:rFonts w:ascii="Verdana" w:hAnsi="Verdana"/>
          <w:szCs w:val="20"/>
        </w:rPr>
      </w:pPr>
      <w:r w:rsidRPr="00CA0048" w:rsidDel="00A12DAE">
        <w:rPr>
          <w:rFonts w:ascii="Verdana" w:hAnsi="Verdana"/>
          <w:szCs w:val="20"/>
        </w:rPr>
        <w:t xml:space="preserve"> </w:t>
      </w:r>
    </w:p>
    <w:p w:rsidR="007277FE" w:rsidRPr="00CA0048" w:rsidRDefault="007277FE" w:rsidP="007277FE">
      <w:pPr>
        <w:spacing w:line="240" w:lineRule="atLeast"/>
        <w:rPr>
          <w:rFonts w:ascii="Verdana" w:hAnsi="Verdana"/>
          <w:szCs w:val="20"/>
        </w:rPr>
      </w:pPr>
      <w:r w:rsidRPr="00CA0048">
        <w:rPr>
          <w:rStyle w:val="Uwydatnienie"/>
          <w:rFonts w:ascii="Verdana" w:hAnsi="Verdana"/>
          <w:szCs w:val="20"/>
        </w:rPr>
        <w:t>„PRESS-SERVICE Monitoring Mediów”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7277FE" w:rsidRPr="00CA0048" w:rsidRDefault="007277FE" w:rsidP="007277FE">
      <w:pPr>
        <w:spacing w:line="240" w:lineRule="atLeast"/>
        <w:jc w:val="both"/>
        <w:rPr>
          <w:rFonts w:ascii="Verdana" w:hAnsi="Verdana"/>
          <w:b/>
          <w:szCs w:val="20"/>
        </w:rPr>
      </w:pPr>
    </w:p>
    <w:p w:rsidR="007277FE" w:rsidRPr="00CA0048" w:rsidRDefault="007277FE" w:rsidP="007277FE">
      <w:pPr>
        <w:spacing w:line="240" w:lineRule="atLeast"/>
        <w:jc w:val="both"/>
        <w:rPr>
          <w:rFonts w:ascii="Verdana" w:hAnsi="Verdana"/>
          <w:b/>
          <w:szCs w:val="20"/>
        </w:rPr>
      </w:pPr>
    </w:p>
    <w:p w:rsidR="007277FE" w:rsidRPr="00CA0048" w:rsidRDefault="007277FE" w:rsidP="007277FE">
      <w:pPr>
        <w:spacing w:line="240" w:lineRule="atLeast"/>
        <w:jc w:val="both"/>
        <w:rPr>
          <w:rFonts w:ascii="Verdana" w:hAnsi="Verdana" w:cs="Tahoma"/>
          <w:szCs w:val="20"/>
          <w:u w:val="single"/>
        </w:rPr>
      </w:pPr>
      <w:r w:rsidRPr="00CA0048">
        <w:rPr>
          <w:rFonts w:ascii="Verdana" w:hAnsi="Verdana" w:cs="Tahoma"/>
          <w:szCs w:val="20"/>
          <w:u w:val="single"/>
        </w:rPr>
        <w:t>Osoba do kontaktu:</w:t>
      </w:r>
    </w:p>
    <w:p w:rsidR="007277FE" w:rsidRPr="00CA0048" w:rsidRDefault="007277FE" w:rsidP="007277FE">
      <w:pPr>
        <w:spacing w:line="240" w:lineRule="atLeast"/>
        <w:jc w:val="both"/>
        <w:rPr>
          <w:rFonts w:ascii="Verdana" w:hAnsi="Verdana" w:cs="Tahoma"/>
          <w:szCs w:val="20"/>
        </w:rPr>
      </w:pPr>
      <w:r w:rsidRPr="00CA0048">
        <w:rPr>
          <w:rFonts w:ascii="Verdana" w:hAnsi="Verdana" w:cs="Tahoma"/>
          <w:szCs w:val="20"/>
        </w:rPr>
        <w:t>Marlena Sosnowska</w:t>
      </w:r>
    </w:p>
    <w:p w:rsidR="007277FE" w:rsidRPr="00CA0048" w:rsidRDefault="007277FE" w:rsidP="007277FE">
      <w:pPr>
        <w:spacing w:line="240" w:lineRule="atLeast"/>
        <w:jc w:val="both"/>
        <w:rPr>
          <w:rFonts w:ascii="Verdana" w:hAnsi="Verdana" w:cs="Tahoma"/>
          <w:szCs w:val="20"/>
          <w:lang w:val="en-US"/>
        </w:rPr>
      </w:pPr>
      <w:r w:rsidRPr="00CA0048">
        <w:rPr>
          <w:rFonts w:ascii="Verdana" w:hAnsi="Verdana" w:cs="Tahoma"/>
          <w:szCs w:val="20"/>
        </w:rPr>
        <w:t xml:space="preserve">Rzecznik prasowy, menedżer ds. </w:t>
      </w:r>
      <w:r w:rsidRPr="00CA0048">
        <w:rPr>
          <w:rFonts w:ascii="Verdana" w:hAnsi="Verdana" w:cs="Tahoma"/>
          <w:szCs w:val="20"/>
          <w:lang w:val="en-US"/>
        </w:rPr>
        <w:t>PR</w:t>
      </w:r>
    </w:p>
    <w:p w:rsidR="007277FE" w:rsidRPr="00CA0048" w:rsidRDefault="007277FE" w:rsidP="007277FE">
      <w:pPr>
        <w:spacing w:line="240" w:lineRule="atLeast"/>
        <w:jc w:val="both"/>
        <w:rPr>
          <w:rFonts w:ascii="Verdana" w:hAnsi="Verdana" w:cs="Tahoma"/>
          <w:szCs w:val="20"/>
          <w:lang w:val="en-US"/>
        </w:rPr>
      </w:pPr>
      <w:proofErr w:type="spellStart"/>
      <w:r w:rsidRPr="00CA0048">
        <w:rPr>
          <w:rFonts w:ascii="Verdana" w:hAnsi="Verdana" w:cs="Tahoma"/>
          <w:szCs w:val="20"/>
          <w:lang w:val="en-US"/>
        </w:rPr>
        <w:t>kom</w:t>
      </w:r>
      <w:proofErr w:type="spellEnd"/>
      <w:r w:rsidRPr="00CA0048">
        <w:rPr>
          <w:rFonts w:ascii="Verdana" w:hAnsi="Verdana" w:cs="Tahoma"/>
          <w:szCs w:val="20"/>
          <w:lang w:val="en-US"/>
        </w:rPr>
        <w:t>: +48 697 410 980</w:t>
      </w:r>
    </w:p>
    <w:p w:rsidR="007277FE" w:rsidRPr="00CA0048" w:rsidRDefault="007277FE" w:rsidP="007277F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Tahoma"/>
          <w:szCs w:val="20"/>
          <w:lang w:val="en-US"/>
        </w:rPr>
      </w:pPr>
      <w:r w:rsidRPr="00CA0048">
        <w:rPr>
          <w:rFonts w:ascii="Verdana" w:hAnsi="Verdana" w:cs="Tahoma"/>
          <w:szCs w:val="20"/>
          <w:lang w:val="en-US"/>
        </w:rPr>
        <w:t xml:space="preserve">tel. +48 61 66 26 005 </w:t>
      </w:r>
      <w:proofErr w:type="spellStart"/>
      <w:r w:rsidRPr="00CA0048">
        <w:rPr>
          <w:rFonts w:ascii="Verdana" w:hAnsi="Verdana" w:cs="Tahoma"/>
          <w:szCs w:val="20"/>
          <w:lang w:val="en-US"/>
        </w:rPr>
        <w:t>wew</w:t>
      </w:r>
      <w:proofErr w:type="spellEnd"/>
      <w:r w:rsidRPr="00CA0048">
        <w:rPr>
          <w:rFonts w:ascii="Verdana" w:hAnsi="Verdana" w:cs="Tahoma"/>
          <w:szCs w:val="20"/>
          <w:lang w:val="en-US"/>
        </w:rPr>
        <w:t>. 128</w:t>
      </w:r>
    </w:p>
    <w:p w:rsidR="007277FE" w:rsidRPr="00CA0048" w:rsidRDefault="007277FE" w:rsidP="007277F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Tahoma"/>
          <w:szCs w:val="20"/>
          <w:lang w:val="en-US"/>
        </w:rPr>
      </w:pPr>
      <w:hyperlink r:id="rId8" w:history="1">
        <w:r w:rsidRPr="00CA0048">
          <w:rPr>
            <w:rStyle w:val="Hipercze"/>
            <w:rFonts w:ascii="Verdana" w:hAnsi="Verdana" w:cs="Tahoma"/>
            <w:szCs w:val="20"/>
            <w:lang w:val="en-US"/>
          </w:rPr>
          <w:t>msosnowska@psmm.pl</w:t>
        </w:r>
      </w:hyperlink>
    </w:p>
    <w:p w:rsidR="007277FE" w:rsidRPr="00CA0048" w:rsidRDefault="007277FE" w:rsidP="007277FE">
      <w:pPr>
        <w:spacing w:line="240" w:lineRule="atLeast"/>
        <w:rPr>
          <w:rFonts w:ascii="Verdana" w:hAnsi="Verdana"/>
          <w:szCs w:val="20"/>
          <w:lang w:val="en-US"/>
        </w:rPr>
      </w:pPr>
    </w:p>
    <w:p w:rsidR="007277FE" w:rsidRPr="00CA0048" w:rsidRDefault="007277FE" w:rsidP="007277F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Cs w:val="20"/>
          <w:lang w:val="en-US"/>
        </w:rPr>
      </w:pPr>
      <w:r w:rsidRPr="00CA0048">
        <w:rPr>
          <w:rFonts w:ascii="Verdana" w:hAnsi="Verdana"/>
          <w:szCs w:val="20"/>
          <w:lang w:val="en-US"/>
        </w:rPr>
        <w:t xml:space="preserve">PRESS-SERVICE Monitoring </w:t>
      </w:r>
      <w:proofErr w:type="spellStart"/>
      <w:r w:rsidRPr="00CA0048">
        <w:rPr>
          <w:rFonts w:ascii="Verdana" w:hAnsi="Verdana"/>
          <w:szCs w:val="20"/>
          <w:lang w:val="en-US"/>
        </w:rPr>
        <w:t>Mediów</w:t>
      </w:r>
      <w:proofErr w:type="spellEnd"/>
      <w:r w:rsidRPr="00CA0048">
        <w:rPr>
          <w:rFonts w:ascii="Verdana" w:hAnsi="Verdana"/>
          <w:szCs w:val="20"/>
          <w:lang w:val="en-US"/>
        </w:rPr>
        <w:t xml:space="preserve"> </w:t>
      </w:r>
    </w:p>
    <w:p w:rsidR="007277FE" w:rsidRPr="00CA0048" w:rsidRDefault="007277FE" w:rsidP="007277F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Cs w:val="20"/>
        </w:rPr>
      </w:pPr>
      <w:r w:rsidRPr="00CA0048">
        <w:rPr>
          <w:rFonts w:ascii="Verdana" w:hAnsi="Verdana"/>
          <w:szCs w:val="20"/>
        </w:rPr>
        <w:t>60-801 Poznań, ul. Marcelińska 14</w:t>
      </w:r>
    </w:p>
    <w:p w:rsidR="007277FE" w:rsidRPr="00CA0048" w:rsidRDefault="007277FE" w:rsidP="007277F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color w:val="0000FF"/>
          <w:szCs w:val="20"/>
          <w:u w:val="single"/>
        </w:rPr>
      </w:pPr>
      <w:hyperlink r:id="rId9" w:history="1">
        <w:r w:rsidRPr="00CA0048">
          <w:rPr>
            <w:rStyle w:val="Hipercze"/>
            <w:rFonts w:ascii="Verdana" w:hAnsi="Verdana"/>
            <w:szCs w:val="20"/>
          </w:rPr>
          <w:t>www.psmm.pl</w:t>
        </w:r>
      </w:hyperlink>
      <w:r w:rsidRPr="00CA0048">
        <w:rPr>
          <w:rStyle w:val="Hipercze"/>
          <w:rFonts w:ascii="Verdana" w:hAnsi="Verdana"/>
          <w:szCs w:val="20"/>
        </w:rPr>
        <w:br/>
      </w:r>
      <w:hyperlink r:id="rId10" w:history="1">
        <w:r w:rsidRPr="00CA0048">
          <w:rPr>
            <w:rStyle w:val="Hipercze"/>
            <w:rFonts w:ascii="Verdana" w:hAnsi="Verdana"/>
            <w:szCs w:val="20"/>
          </w:rPr>
          <w:t>www.twitter.com/PSMMonitoring</w:t>
        </w:r>
      </w:hyperlink>
      <w:r w:rsidRPr="00CA0048">
        <w:rPr>
          <w:rFonts w:ascii="Verdana" w:hAnsi="Verdana"/>
          <w:szCs w:val="20"/>
        </w:rPr>
        <w:br/>
      </w:r>
      <w:hyperlink r:id="rId11" w:history="1">
        <w:r w:rsidRPr="00CA0048">
          <w:rPr>
            <w:rStyle w:val="Hipercze"/>
            <w:rFonts w:ascii="Verdana" w:hAnsi="Verdana"/>
            <w:szCs w:val="20"/>
          </w:rPr>
          <w:t>www.facebook.com/PSMMonitoring</w:t>
        </w:r>
      </w:hyperlink>
    </w:p>
    <w:p w:rsidR="007277FE" w:rsidRPr="00CA0048" w:rsidRDefault="007277FE" w:rsidP="007277F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Cs w:val="20"/>
        </w:rPr>
      </w:pPr>
      <w:hyperlink r:id="rId12" w:history="1">
        <w:r w:rsidRPr="00CA0048">
          <w:rPr>
            <w:rStyle w:val="Hipercze"/>
            <w:rFonts w:ascii="Verdana" w:hAnsi="Verdana"/>
            <w:szCs w:val="20"/>
          </w:rPr>
          <w:t>www.youtube.com/PSMMonitoring</w:t>
        </w:r>
      </w:hyperlink>
    </w:p>
    <w:p w:rsidR="003E350A" w:rsidRDefault="003E350A"/>
    <w:sectPr w:rsidR="003E350A" w:rsidSect="007277FE">
      <w:pgSz w:w="11906" w:h="16838"/>
      <w:pgMar w:top="993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7FE"/>
    <w:rsid w:val="003E350A"/>
    <w:rsid w:val="0072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277FE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277FE"/>
    <w:rPr>
      <w:color w:val="0000FF"/>
      <w:u w:val="single"/>
    </w:rPr>
  </w:style>
  <w:style w:type="character" w:styleId="Pogrubienie">
    <w:name w:val="Strong"/>
    <w:uiPriority w:val="22"/>
    <w:qFormat/>
    <w:rsid w:val="007277FE"/>
    <w:rPr>
      <w:b/>
      <w:bCs/>
    </w:rPr>
  </w:style>
  <w:style w:type="paragraph" w:styleId="NormalnyWeb">
    <w:name w:val="Normal (Web)"/>
    <w:basedOn w:val="Normalny"/>
    <w:uiPriority w:val="99"/>
    <w:rsid w:val="007277F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Uwydatnienie">
    <w:name w:val="Emphasis"/>
    <w:uiPriority w:val="20"/>
    <w:qFormat/>
    <w:rsid w:val="007277F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7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7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zwisko@psmm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smm.pl/pl/raporty-specjalne" TargetMode="External"/><Relationship Id="rId12" Type="http://schemas.openxmlformats.org/officeDocument/2006/relationships/hyperlink" Target="https://www.youtube.com/channel/UCPLc9M8glPDsEJ8Xer-Oa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mm.pl/sites/default/files/infografika_14.jpg" TargetMode="External"/><Relationship Id="rId11" Type="http://schemas.openxmlformats.org/officeDocument/2006/relationships/hyperlink" Target="http://www.facebook.com/PSMMonitoring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twitter.com/PSMMonitori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sm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kpoplawsk</dc:creator>
  <cp:lastModifiedBy>kpoplawsk</cp:lastModifiedBy>
  <cp:revision>1</cp:revision>
  <dcterms:created xsi:type="dcterms:W3CDTF">2018-03-20T16:48:00Z</dcterms:created>
  <dcterms:modified xsi:type="dcterms:W3CDTF">2018-03-20T16:52:00Z</dcterms:modified>
</cp:coreProperties>
</file>