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Poznań, 5 listopada 2018 roku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Branża motoryzacyjna na najwyższych obrotach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Znacząca wartość produkcji, wysokie zatrudnienie, nakłady inwestycyjne i udział w eksporcie sprawiają, że motoryzacja to jedna z kluczowych gałęzi polskiego przemysłu. Jak wynika z rankingu Top Marka 2018 – wspólnego cyklicznego projektu magazynu „Press” i agencji informacyjnej „PRESS-SERVICE Monitoring Mediów” - brandy samochodowe, to także marki skutecznie docierające do odbiorców.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badaniu uwzględniono 3 branże motoryzacyjne: samochody premium, samochody popularne oraz samochody dostawcze i ciężarówki. Zmiana w dotychczas stosowanej metodologii rankingu i zastosowanie jednakowych wskaźników dla wszystkich informacji, pozwoliło porównać siłę marek w danej branży, a także ze wszystkimi objętymi analizą brandami.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Marki premium wysoko w Top 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Mercedes Benz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zajmujący 1. miejsce w sektorze samochodów premium zgromadził rekordową liczbę aż 10 314 910 punktów. Osiągnął w ten sposób jeden z najlepszych wyników XI edycji badania Top Marka i uplasował się na 4. pozycji w rankingu 500 analizowanych podmiotów.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Dosłownie o włos - zarówno w swojej branży, jak i ogólnej klasyfikacji - wyprzedził on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BMW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które uzyskało 10 304 075 pkt. Dla ostatecznego rezultatu określającego siłę marki znaczenie miał wyższy, w przypadku Mercedesa, indeks sentymentu, pomimo że BMW odnotowało prawie jeszcze raz tyle publikacji co Mercedes.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podium znalazło się także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Audi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któremu przyznano 8 109 123 pkt. Wynik ten zapewnił marce 9. pozycję w topowej 500. Te 3 brandy wyraźnie zdystansowały zajmujące kolejne pozycje w sektorze samochodów premium marki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Volvo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Lexus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których siłę wyliczono odpowiednio na 1 736 776 i 1 355 356 pkt.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60720" cy="30181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8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Wykres 1. Top 5 marek samochodów premium, Top Marka 2018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Niemiecki brand sektora premium pojawił się w dużej liczbie publikacji w mediach sportowych dzięki występom teamu Mercedes GP Petronas w Formule 1– komentuje Sebastian Tomaszewski, analityk PRESS-SERVICE Monitoring Mediów. Zespół ten stoczył ostrą walkę m.in z Ferrari i ostatecznie zwyciężył w klasyfikacji zarówno kierowców, jak i konstruktorów. Duże zainteresowanie dziennikarzy wzbudziła również największa  inwestycja koncernu w Polsce – powstająca w Jaworze fabryka silników.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materiałach na temat Top 5 samochodów premium przeważały wzmianki produktowe. Wykres obrazujący rozkład publikacji w czasie prowadzi do wniosku, iż marki nasilają działania komunikacyjne w podobnych okresach, skutecznie przyciągając zainteresowanie mediów i fanów. Główne piki w liczbie materiałów przypadły na lipiec i październik 2017 roku.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social media najchętniej dyskutowano o BMW (96 proc. przekazu), Audi (95,5 proc.) i Mercedes-Benz (94,7 proc.). W prasie odnotowano najwięcej doniesień na temat Volvo (1,5 proc. przekazu), a w internecie - o Lexusie (10,9 proc.).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Wiodący wizerunek Toyoty wśród marek samochodów popularnych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Na siłę marki motoryzacyjnej w prasie i internecie wpływa kilka czynników: dobra oferta produktowa, udział w sportach motorowych, informacje korporacyjne, nowe technologie. W mediach społecznościowych – popularność danej marki na rynku wtórnym. Toyota we wszystkich tych aspektach prezentowała się dobrze lub bardzo dobrze – podsumowuje Filip Machajewski, analityk PRESS-SERVICE Monitoring Mediów.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rezultacie siłę marki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Toyota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która zwyciężyła w branży samochodów popularnych wyceniono na 1 476 612 punktów. Dało to brandowi 67. miejsce w top 500 rankingu. Gdyby głównym kryterium oceny był indeks sentymentu, Toyota znalazłaby się już na 2. pozycji spośród wszystkich marek opisanych w badaniu. Szczególnie aktywnie Toyota komunikowała o swoich pracach nad nowymi technologiami hybrydowymi i wodorowymi.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2. miejscu w branży samochodów popularnych uplasowało się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Renault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 wynikiem 1 405 625 pkt. Marka odnotowała wyższy niż lider impact, na co miały wpływ szczególnie obecność zespołu Renault w Formule 1 i wysokozasięgowe publikacje na portalach sportowych.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miejsce należało do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Fiata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Siłę tej marki oszacowano na 1 104 116 pkt, a analizowany okres upłynął jej głównie pod znakiem 45 lat od pierwszego modelu 126p, 50 lat od 125p. oraz dwumilionowego egzemplarza modelu 500, który opuścił fabrykę w Tychach.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Poza podium tym razem znalazł się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Volkswagen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który zebrał w topowej piątce najwięcej publikacji (701 770) oraz najwyższy impact (641 613 581), ale na jego wizerunek negatywny wpływ miały informacje na temat dieselgate oraz udziału w zmowie kartelowej. Pierwszą piątkę zamknął Ford, który uzyskał 1 034 826 pkt. Media interesowały się nowymi modelami Forda – Fiestą, Mustangiem i Focusem czwartej generacji oraz sponsoringiem - współpracą z Kajetanem Kajetanowiczem i jego startami w Fieście R5.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Największy procentowo udział wzmianek w social media odnotował Fiat – 95,5 proc. Zarówno w prasie, jak i internecie najwięcej było informacji o Fordzie – odpowiednio 1,4 proc. i 7,5 proc. całości przekazu na temat marki.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58180" cy="297561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2975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Wykres 2. Top 5 marek samochodów popularnych, Top Marka 2018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Wielkie gabaryty specjalistycznie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Mercedes-Benz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okazał się także liderem zestawienia marek samochodów dostawczych i ciężarówek, gromadząc 189 785 punktów. Siłę drugiej w rankingu marki,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Iveco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wyliczono na 96 676 punktów. Na trzecim miejscu z wynikiem 66 391 punktów znalazła się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Scania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która wyprzedziła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Volvo Trucks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63 665 pkt. 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Renault Trucks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57 774 pkt.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56275" cy="301434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014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Wykres 3. Top 5 marek samochodów dostawczych i ciężarówek, Top Marka 2018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Markom samochodów dostawczych i ciężarowych najwięcej miejsca poświecono na specjalistycznych portalach internetowych oraz w prasie specjalistycznej – mediach adresowanych do ich użytkowników. Jednak pod względem ilościowym przeważały wzmianki o tych markach w mediach społecznościowych. Były to głównie ogłoszenia sprzedaży samochodów, a także oferty firm transportowych – wyjaśnia Filip Machajewski, analityk PRESS-SERVICE Monitoring Mediów.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Najwięcej doniesień o topowej marce branży samochodów dostawczych i ciężarowych pojawiło się w listopadzie 2017, kiedy zaprezentowano nowy model Mercedes-Benz X, a w Chile przeprowadzano testy prasowe nowego pick-upa. W tym samym miesiącu dużo mówiło się o przyznaniu tytułu International Van of the Year 2018 nowej linii pojazdów Iveco Daily Blue.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Był to również bardzo aktywny medialnie miesiąc dla Renault, głównie za sprawą wypowiedzi Marcina Majaka z Renault Truck Poland na temat wysokich zarobków profesjonalnych kierowców oraz brakach kadrowych w tym zawodzie.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Scania najwięcej publikacji zebrała w październiku 2017. Regionalne portale internetowe powielały wówczas wypowiedź Agnieszki Kowalcze, dyrektor Skandynawsko-Polskiej Izby Gospodarczej, która wymieniła markę wśród najpopularniejszych skandynawskich brandów na polskim rynku.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Wrzesień 2017 w branży należał do Volvo Trucks – media cytowały wówczas wypowiedzi przedstawicieli polskiego oddziału marki na temat postrzegania kierowców ciężarówek jako bezpiecznych uczestników ruchu drogowego oraz wspominały akcję „Profesjonalni kierowcy”.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XI edycji raportu „Top Marka” badaniem objęto materiały z prasy, internetu i social media opublikowane w okresie od 1 lipca 2017 roku do 30 czerwca 2018 roku – łącznie ponad 52 mln informacji: 1 mln tekstów prasowych, 5 mln internetowych i 46 mln postów w mediach społecznościowych dostępnych dla każdego internauty bez konieczności logowania się. Materiały poddane analizie dotyczyły 10 najsilniejszych marek z 50 najmocniejszych medialnie branż. Łącznie w raporcie opisano 500 brandów. W badaniu zastosowano jednakowe wskaźniki dla wszystkich rodzajów wzmianek, uwzględniając specyfikę prasy, portali internetowych i social media: impact, indeks sentymentu i siłę marki.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</w:rPr>
      </w:pP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„Samochody premium”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„Samochody popularne”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11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„Samochody dostawcze i ciężarówki”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1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Więcej na temat wyników badania Top Marka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Nagranie „Metodologia rankingu Top Marka 2018” – TVIP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Nagranie „Top Marka 2018” – agencja informacyjna Newseria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Wskaźniki zastosowane w badaniu „Top Marka 2018”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Impact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dotarcie wzmianki o marce w oparciu o dane o konsumpcji medium.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Indeks sentymentu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Siła marki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ostateczna wartość decydująca o miejscu w rankingu; jest indeksem kilku zmiennych świadczących zarówno o liczbie kontaktów odbiorców z marką, jak i jakościowej ocenie komunikatu. 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PRESS-SERVICE Monitoring Mediów i Magazyn Press wyrażają zgodę na pełną lub częściową publikację materiałów pod warunkiem podania źródła (pełne nazwy firm: PRESS-SERVICE Monitoring Mediów i Miesięcznik Press, a w social media oznaczenie @PSMMonitoring (FB i TT) oraz @MagazynPress (FB) i @RedakcjaPress (TT)).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Osoba do kontaktu: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Marlena Sosnowska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Rzecznik prasowy, menedżer ds. PR </w:t>
        <w:br w:type="textWrapping"/>
        <w:t xml:space="preserve">mobile: +48 697 410 980</w:t>
        <w:br w:type="textWrapping"/>
        <w:t xml:space="preserve">tel. +48 61 66 26 005 wew. 128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f3c43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5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msosnowska@psmm.pl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PRESS-SERVICE Monitoring Mediów</w:t>
        <w:br w:type="textWrapping"/>
        <w:t xml:space="preserve">60-801 Poznań, ul. Marcelińska 14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f3c43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www.psmm.pl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hyperlink r:id="rId1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www.twitter.com/PSMMonitoring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www.facebook.com/PSMMonitoring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hyperlink r:id="rId1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www.youtube.com/PSMMonitoring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258" w:top="125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smm.pl/sites/default/files/top_marka_infografika_-_samochody_dostawcze_i_ciezarowki.pdf" TargetMode="External"/><Relationship Id="rId10" Type="http://schemas.openxmlformats.org/officeDocument/2006/relationships/hyperlink" Target="https://psmm.pl/sites/default/files/top_marka_infografika_-_samochody_popularne.pdf" TargetMode="External"/><Relationship Id="rId13" Type="http://schemas.openxmlformats.org/officeDocument/2006/relationships/hyperlink" Target="https://topmarka.press.pl/" TargetMode="External"/><Relationship Id="rId12" Type="http://schemas.openxmlformats.org/officeDocument/2006/relationships/hyperlink" Target="https://psmm.pl/pl/informacja-prasowa/top-marka-2018-najsilniejsze-marki-w-mediac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smm.pl/sites/default/files/top_marka_infografika_-_samochody_premium.pdf" TargetMode="External"/><Relationship Id="rId15" Type="http://schemas.openxmlformats.org/officeDocument/2006/relationships/hyperlink" Target="mailto:msosnowska@psmm.pl" TargetMode="External"/><Relationship Id="rId14" Type="http://schemas.openxmlformats.org/officeDocument/2006/relationships/hyperlink" Target="https://biznes.newseria.pl/news/pge-tvn-i-polsat-to,p1457075397" TargetMode="External"/><Relationship Id="rId17" Type="http://schemas.openxmlformats.org/officeDocument/2006/relationships/hyperlink" Target="http://www.twitter.com/PSMMonitoring" TargetMode="External"/><Relationship Id="rId16" Type="http://schemas.openxmlformats.org/officeDocument/2006/relationships/hyperlink" Target="http://www.psmm.p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channel/UCPLc9M8glPDsEJ8Xer-Oakg" TargetMode="External"/><Relationship Id="rId6" Type="http://schemas.openxmlformats.org/officeDocument/2006/relationships/image" Target="media/image1.png"/><Relationship Id="rId18" Type="http://schemas.openxmlformats.org/officeDocument/2006/relationships/hyperlink" Target="http://www.facebook.com/PSMMonitori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