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76364E" w:rsidRDefault="00EB04CD" w:rsidP="00DB41C7">
      <w:pPr>
        <w:spacing w:line="240" w:lineRule="auto"/>
        <w:jc w:val="right"/>
        <w:outlineLvl w:val="0"/>
        <w:rPr>
          <w:rFonts w:ascii="Verdana" w:hAnsi="Verdana" w:cs="Arial"/>
          <w:sz w:val="20"/>
          <w:szCs w:val="20"/>
        </w:rPr>
      </w:pPr>
      <w:r w:rsidRPr="0076364E">
        <w:rPr>
          <w:rFonts w:ascii="Verdana" w:hAnsi="Verdana" w:cs="Arial"/>
          <w:sz w:val="20"/>
          <w:szCs w:val="20"/>
        </w:rPr>
        <w:t>Poznań, 1 września</w:t>
      </w:r>
      <w:r w:rsidR="00957A8B" w:rsidRPr="0076364E">
        <w:rPr>
          <w:rFonts w:ascii="Verdana" w:hAnsi="Verdana" w:cs="Arial"/>
          <w:sz w:val="20"/>
          <w:szCs w:val="20"/>
        </w:rPr>
        <w:t xml:space="preserve"> 2015 r.</w:t>
      </w:r>
    </w:p>
    <w:p w:rsidR="00EF0301" w:rsidRPr="0076364E" w:rsidRDefault="00EF0301" w:rsidP="0076364E">
      <w:pPr>
        <w:spacing w:line="240" w:lineRule="auto"/>
        <w:jc w:val="center"/>
        <w:outlineLvl w:val="0"/>
        <w:rPr>
          <w:rFonts w:ascii="Verdana" w:hAnsi="Verdana" w:cs="Arial"/>
          <w:sz w:val="20"/>
          <w:szCs w:val="20"/>
        </w:rPr>
      </w:pPr>
    </w:p>
    <w:p w:rsidR="00957A8B" w:rsidRPr="0076364E" w:rsidRDefault="00957A8B" w:rsidP="00DB41C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sz w:val="20"/>
          <w:szCs w:val="20"/>
        </w:rPr>
      </w:pPr>
    </w:p>
    <w:p w:rsidR="00957A8B" w:rsidRPr="0076364E" w:rsidRDefault="00957A8B" w:rsidP="00DB41C7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sz w:val="20"/>
          <w:szCs w:val="20"/>
        </w:rPr>
      </w:pPr>
      <w:r w:rsidRPr="0076364E">
        <w:rPr>
          <w:rStyle w:val="Pogrubienie"/>
          <w:rFonts w:ascii="Verdana" w:hAnsi="Verdana" w:cs="Arial"/>
          <w:b w:val="0"/>
          <w:bCs w:val="0"/>
          <w:sz w:val="20"/>
          <w:szCs w:val="20"/>
        </w:rPr>
        <w:t>INFORMACJA PRASOWA</w:t>
      </w:r>
    </w:p>
    <w:p w:rsidR="00171D34" w:rsidRPr="0076364E" w:rsidRDefault="00171D34" w:rsidP="00DB41C7">
      <w:pPr>
        <w:spacing w:line="240" w:lineRule="auto"/>
        <w:rPr>
          <w:rFonts w:ascii="Verdana" w:hAnsi="Verdana"/>
          <w:sz w:val="20"/>
          <w:szCs w:val="20"/>
        </w:rPr>
      </w:pPr>
    </w:p>
    <w:p w:rsidR="00171D34" w:rsidRPr="0076364E" w:rsidRDefault="00EB04CD" w:rsidP="00DB41C7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76364E">
        <w:rPr>
          <w:rFonts w:ascii="Verdana" w:hAnsi="Verdana"/>
          <w:sz w:val="20"/>
          <w:szCs w:val="20"/>
        </w:rPr>
        <w:t>W I lidze rządzą spadkowicze</w:t>
      </w:r>
      <w:r w:rsidR="001D1E28" w:rsidRPr="0076364E">
        <w:rPr>
          <w:rFonts w:ascii="Verdana" w:hAnsi="Verdana"/>
          <w:sz w:val="20"/>
          <w:szCs w:val="20"/>
        </w:rPr>
        <w:br/>
      </w:r>
      <w:r w:rsidR="004F2B9E" w:rsidRPr="0076364E">
        <w:rPr>
          <w:rFonts w:ascii="Verdana" w:hAnsi="Verdana"/>
          <w:sz w:val="20"/>
          <w:szCs w:val="20"/>
        </w:rPr>
        <w:t>Raport „Polska Piłka”</w:t>
      </w:r>
    </w:p>
    <w:p w:rsidR="00EB04CD" w:rsidRPr="0076364E" w:rsidRDefault="00EB04CD" w:rsidP="00DB41C7">
      <w:pPr>
        <w:spacing w:line="240" w:lineRule="auto"/>
        <w:rPr>
          <w:rFonts w:ascii="Verdana" w:hAnsi="Verdana"/>
          <w:b/>
          <w:sz w:val="20"/>
          <w:szCs w:val="20"/>
        </w:rPr>
      </w:pPr>
      <w:r w:rsidRPr="0076364E">
        <w:rPr>
          <w:rFonts w:ascii="Verdana" w:hAnsi="Verdana"/>
          <w:b/>
          <w:sz w:val="20"/>
          <w:szCs w:val="20"/>
        </w:rPr>
        <w:t>Badanie „Polska Piłka”, przygotowywane cyklicznie przez „PRESS-SERVICE Monitoring Mediów”, przedstawia aktywność medialną zespołów Ekstraklasy oraz I ligi. Materiały selekcjonowane są dzięki monitoringowi ponad 1100 tytułów prasowych oraz wybranych stron internetowych.</w:t>
      </w:r>
    </w:p>
    <w:p w:rsidR="00EB04CD" w:rsidRPr="0076364E" w:rsidRDefault="00DB41C7" w:rsidP="00DB41C7">
      <w:pPr>
        <w:spacing w:line="240" w:lineRule="auto"/>
        <w:rPr>
          <w:rFonts w:ascii="Verdana" w:hAnsi="Verdana"/>
          <w:sz w:val="20"/>
          <w:szCs w:val="20"/>
        </w:rPr>
      </w:pPr>
      <w:r w:rsidRPr="0076364E">
        <w:rPr>
          <w:rFonts w:ascii="Verdana" w:hAnsi="Verdana"/>
          <w:sz w:val="20"/>
          <w:szCs w:val="20"/>
        </w:rPr>
        <w:t>W lipcu</w:t>
      </w:r>
      <w:r w:rsidR="00EB04CD" w:rsidRPr="0076364E">
        <w:rPr>
          <w:rFonts w:ascii="Verdana" w:hAnsi="Verdana"/>
          <w:sz w:val="20"/>
          <w:szCs w:val="20"/>
        </w:rPr>
        <w:t xml:space="preserve"> najbar</w:t>
      </w:r>
      <w:r w:rsidRPr="0076364E">
        <w:rPr>
          <w:rFonts w:ascii="Verdana" w:hAnsi="Verdana"/>
          <w:sz w:val="20"/>
          <w:szCs w:val="20"/>
        </w:rPr>
        <w:t>dziej medialnym zespołem I ligi</w:t>
      </w:r>
      <w:r w:rsidR="00EB04CD" w:rsidRPr="0076364E">
        <w:rPr>
          <w:rFonts w:ascii="Verdana" w:hAnsi="Verdana"/>
          <w:sz w:val="20"/>
          <w:szCs w:val="20"/>
        </w:rPr>
        <w:t xml:space="preserve"> okazał się </w:t>
      </w:r>
      <w:r w:rsidR="00EB04CD" w:rsidRPr="0076364E">
        <w:rPr>
          <w:rFonts w:ascii="Verdana" w:hAnsi="Verdana"/>
          <w:b/>
          <w:sz w:val="20"/>
          <w:szCs w:val="20"/>
        </w:rPr>
        <w:t>Zawisza</w:t>
      </w:r>
      <w:r w:rsidR="00EB04CD" w:rsidRPr="0076364E">
        <w:rPr>
          <w:rFonts w:ascii="Verdana" w:hAnsi="Verdana"/>
          <w:sz w:val="20"/>
          <w:szCs w:val="20"/>
        </w:rPr>
        <w:t xml:space="preserve">. Klub z Bydgoszczy wyprzedził innego ekstraklasowego spadkowicza – </w:t>
      </w:r>
      <w:r w:rsidR="00EB04CD" w:rsidRPr="0076364E">
        <w:rPr>
          <w:rFonts w:ascii="Verdana" w:hAnsi="Verdana"/>
          <w:b/>
          <w:sz w:val="20"/>
          <w:szCs w:val="20"/>
        </w:rPr>
        <w:t>GKS Bełchatów</w:t>
      </w:r>
      <w:r w:rsidR="00EB04CD" w:rsidRPr="0076364E">
        <w:rPr>
          <w:rFonts w:ascii="Verdana" w:hAnsi="Verdana"/>
          <w:sz w:val="20"/>
          <w:szCs w:val="20"/>
        </w:rPr>
        <w:t>. Oba zespoły jako jedyne przekroczyły barierę tysiąca publikacji. Na temat Zawiszy pojawiło się ponad 1,3 tys. materiałów, a wynik „Brunatnych” był nieznacznie wyższy od tysiąc</w:t>
      </w:r>
      <w:r w:rsidRPr="0076364E">
        <w:rPr>
          <w:rFonts w:ascii="Verdana" w:hAnsi="Verdana"/>
          <w:sz w:val="20"/>
          <w:szCs w:val="20"/>
        </w:rPr>
        <w:t>a</w:t>
      </w:r>
      <w:r w:rsidR="00EB04CD" w:rsidRPr="0076364E">
        <w:rPr>
          <w:rFonts w:ascii="Verdana" w:hAnsi="Verdana"/>
          <w:sz w:val="20"/>
          <w:szCs w:val="20"/>
        </w:rPr>
        <w:t xml:space="preserve"> doniesień. Wśród najbardziej medialnych zespołów trzecie miejsce zajęła </w:t>
      </w:r>
      <w:r w:rsidR="00EB04CD" w:rsidRPr="0076364E">
        <w:rPr>
          <w:rFonts w:ascii="Verdana" w:hAnsi="Verdana"/>
          <w:b/>
          <w:sz w:val="20"/>
          <w:szCs w:val="20"/>
        </w:rPr>
        <w:t>Arka Gdynia</w:t>
      </w:r>
      <w:r w:rsidR="00EB04CD" w:rsidRPr="0076364E">
        <w:rPr>
          <w:rFonts w:ascii="Verdana" w:hAnsi="Verdana"/>
          <w:sz w:val="20"/>
          <w:szCs w:val="20"/>
        </w:rPr>
        <w:t>. „Żółto-Niebiescy” utrzymali tym samym lokatę, którą zajmują nieprzerwanie od trzech miesięcy.</w:t>
      </w:r>
    </w:p>
    <w:p w:rsidR="00EB04CD" w:rsidRPr="0076364E" w:rsidRDefault="00EB04CD" w:rsidP="00DB41C7">
      <w:pPr>
        <w:spacing w:line="240" w:lineRule="auto"/>
        <w:rPr>
          <w:rFonts w:ascii="Verdana" w:hAnsi="Verdana"/>
          <w:sz w:val="20"/>
          <w:szCs w:val="20"/>
        </w:rPr>
      </w:pPr>
      <w:r w:rsidRPr="0076364E">
        <w:rPr>
          <w:rFonts w:ascii="Verdana" w:hAnsi="Verdana"/>
          <w:sz w:val="20"/>
          <w:szCs w:val="20"/>
        </w:rPr>
        <w:t xml:space="preserve">W pierwszej dziesiątce najbardziej medialnych klubów I ligi nie znalazł się żaden z tegorocznych beniaminków. Najwyżej sklasyfikowanym zespołem, który awansował do I ligi, było </w:t>
      </w:r>
      <w:r w:rsidRPr="0076364E">
        <w:rPr>
          <w:rFonts w:ascii="Verdana" w:hAnsi="Verdana"/>
          <w:b/>
          <w:sz w:val="20"/>
          <w:szCs w:val="20"/>
        </w:rPr>
        <w:t>Zagłębie Sosnowiec</w:t>
      </w:r>
      <w:r w:rsidRPr="0076364E">
        <w:rPr>
          <w:rFonts w:ascii="Verdana" w:hAnsi="Verdana"/>
          <w:sz w:val="20"/>
          <w:szCs w:val="20"/>
        </w:rPr>
        <w:t>. Drużyna zajęła jedenaste miejsce. W analizowanych tytułach prasowych i portalach internetowych na jej temat pojawiło się blisko 600 doniesień.</w:t>
      </w:r>
    </w:p>
    <w:p w:rsidR="00EB04CD" w:rsidRPr="0076364E" w:rsidRDefault="00EB04CD" w:rsidP="00DB41C7">
      <w:pPr>
        <w:spacing w:line="240" w:lineRule="auto"/>
        <w:rPr>
          <w:rFonts w:ascii="Verdana" w:hAnsi="Verdana"/>
          <w:sz w:val="20"/>
          <w:szCs w:val="20"/>
        </w:rPr>
      </w:pPr>
      <w:r w:rsidRPr="0076364E">
        <w:rPr>
          <w:rFonts w:ascii="Verdana" w:hAnsi="Verdana"/>
          <w:sz w:val="20"/>
          <w:szCs w:val="20"/>
        </w:rPr>
        <w:t>Zainteresowanie mediów klubami I ligi przynosi wymierne korzyści. Badanie „Polska Piłka” zawiera dane na temat ekwiwalentu reklamowego (AVE). Wsk</w:t>
      </w:r>
      <w:r w:rsidR="00DB41C7" w:rsidRPr="0076364E">
        <w:rPr>
          <w:rFonts w:ascii="Verdana" w:hAnsi="Verdana"/>
          <w:sz w:val="20"/>
          <w:szCs w:val="20"/>
        </w:rPr>
        <w:t xml:space="preserve">aźnik ten określa wartość </w:t>
      </w:r>
      <w:bookmarkStart w:id="0" w:name="_GoBack"/>
      <w:bookmarkEnd w:id="0"/>
      <w:r w:rsidR="00DB41C7" w:rsidRPr="0076364E">
        <w:rPr>
          <w:rFonts w:ascii="Verdana" w:hAnsi="Verdana"/>
          <w:sz w:val="20"/>
          <w:szCs w:val="20"/>
        </w:rPr>
        <w:t>informacji</w:t>
      </w:r>
      <w:r w:rsidRPr="0076364E">
        <w:rPr>
          <w:rFonts w:ascii="Verdana" w:hAnsi="Verdana"/>
          <w:sz w:val="20"/>
          <w:szCs w:val="20"/>
        </w:rPr>
        <w:t xml:space="preserve"> medialnych. Na tej podstawie można oszacować, ile pieniędzy należałoby wydać, aby zapłacić za artykuły publikowane na temat poszczególnych zespołów. </w:t>
      </w:r>
      <w:r w:rsidRPr="00701DF1">
        <w:rPr>
          <w:rFonts w:ascii="Verdana" w:hAnsi="Verdana"/>
          <w:sz w:val="20"/>
          <w:szCs w:val="20"/>
        </w:rPr>
        <w:t>W lipcu</w:t>
      </w:r>
      <w:r w:rsidRPr="0076364E">
        <w:rPr>
          <w:rFonts w:ascii="Verdana" w:hAnsi="Verdana"/>
          <w:b/>
          <w:sz w:val="20"/>
          <w:szCs w:val="20"/>
        </w:rPr>
        <w:t xml:space="preserve"> najwięcej warte były materiały dotyczące Zawiszy</w:t>
      </w:r>
      <w:r w:rsidRPr="0076364E">
        <w:rPr>
          <w:rFonts w:ascii="Verdana" w:hAnsi="Verdana"/>
          <w:sz w:val="20"/>
          <w:szCs w:val="20"/>
        </w:rPr>
        <w:t xml:space="preserve">. Łączna wartość AVE dla materiałów związanych z bydgoskim klubem wyniosła niespełna 10,1 mln zł. Spośród klubów I ligi najniżej wycenione zostały publikacje, w których pojawiały się informacje związane z </w:t>
      </w:r>
      <w:proofErr w:type="spellStart"/>
      <w:r w:rsidRPr="0076364E">
        <w:rPr>
          <w:rFonts w:ascii="Verdana" w:hAnsi="Verdana"/>
          <w:sz w:val="20"/>
          <w:szCs w:val="20"/>
        </w:rPr>
        <w:t>Bytovią</w:t>
      </w:r>
      <w:proofErr w:type="spellEnd"/>
      <w:r w:rsidRPr="0076364E">
        <w:rPr>
          <w:rFonts w:ascii="Verdana" w:hAnsi="Verdana"/>
          <w:sz w:val="20"/>
          <w:szCs w:val="20"/>
        </w:rPr>
        <w:t xml:space="preserve"> Bytów. Ich wartość nieznacznie przekroczyła 1,3 mln zł.</w:t>
      </w:r>
    </w:p>
    <w:p w:rsidR="00EB04CD" w:rsidRPr="0076364E" w:rsidRDefault="00EB04CD" w:rsidP="00DB41C7">
      <w:pPr>
        <w:spacing w:line="240" w:lineRule="auto"/>
        <w:rPr>
          <w:rFonts w:ascii="Verdana" w:hAnsi="Verdana"/>
          <w:sz w:val="20"/>
          <w:szCs w:val="20"/>
        </w:rPr>
      </w:pPr>
    </w:p>
    <w:p w:rsidR="00EB04CD" w:rsidRPr="0076364E" w:rsidRDefault="0076364E" w:rsidP="00DB41C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76364E">
        <w:rPr>
          <w:rFonts w:ascii="Verdana" w:hAnsi="Verdana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429250" cy="5219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li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CD" w:rsidRPr="0076364E" w:rsidRDefault="00EB04CD" w:rsidP="00DB41C7">
      <w:pPr>
        <w:spacing w:after="0" w:line="240" w:lineRule="auto"/>
        <w:jc w:val="left"/>
        <w:rPr>
          <w:rFonts w:ascii="Verdana" w:hAnsi="Verdana" w:cs="Arial"/>
          <w:sz w:val="20"/>
          <w:szCs w:val="20"/>
        </w:rPr>
      </w:pPr>
    </w:p>
    <w:p w:rsidR="00EB04CD" w:rsidRPr="0076364E" w:rsidRDefault="00EB04CD" w:rsidP="00DB41C7">
      <w:pPr>
        <w:spacing w:line="240" w:lineRule="auto"/>
        <w:rPr>
          <w:rFonts w:ascii="Verdana" w:hAnsi="Verdana" w:cstheme="majorHAnsi"/>
          <w:b/>
          <w:sz w:val="16"/>
          <w:szCs w:val="16"/>
        </w:rPr>
      </w:pPr>
      <w:r w:rsidRPr="0076364E">
        <w:rPr>
          <w:rFonts w:ascii="Verdana" w:hAnsi="Verdana" w:cstheme="majorHAnsi"/>
          <w:b/>
          <w:sz w:val="16"/>
          <w:szCs w:val="16"/>
        </w:rPr>
        <w:t xml:space="preserve">Wykres </w:t>
      </w:r>
      <w:r w:rsidRPr="0076364E">
        <w:rPr>
          <w:rFonts w:ascii="Verdana" w:hAnsi="Verdana" w:cstheme="majorHAnsi"/>
          <w:b/>
          <w:sz w:val="16"/>
          <w:szCs w:val="16"/>
        </w:rPr>
        <w:fldChar w:fldCharType="begin"/>
      </w:r>
      <w:r w:rsidRPr="0076364E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76364E">
        <w:rPr>
          <w:rFonts w:ascii="Verdana" w:hAnsi="Verdana" w:cstheme="majorHAnsi"/>
          <w:b/>
          <w:sz w:val="16"/>
          <w:szCs w:val="16"/>
        </w:rPr>
        <w:fldChar w:fldCharType="separate"/>
      </w:r>
      <w:r w:rsidRPr="0076364E">
        <w:rPr>
          <w:rFonts w:ascii="Verdana" w:hAnsi="Verdana" w:cstheme="majorHAnsi"/>
          <w:b/>
          <w:noProof/>
          <w:sz w:val="16"/>
          <w:szCs w:val="16"/>
        </w:rPr>
        <w:t>1</w:t>
      </w:r>
      <w:r w:rsidRPr="0076364E">
        <w:rPr>
          <w:rFonts w:ascii="Verdana" w:hAnsi="Verdana" w:cstheme="majorHAnsi"/>
          <w:b/>
          <w:sz w:val="16"/>
          <w:szCs w:val="16"/>
        </w:rPr>
        <w:fldChar w:fldCharType="end"/>
      </w:r>
      <w:r w:rsidRPr="0076364E">
        <w:rPr>
          <w:rFonts w:ascii="Verdana" w:hAnsi="Verdana" w:cstheme="majorHAnsi"/>
          <w:b/>
          <w:sz w:val="16"/>
          <w:szCs w:val="16"/>
        </w:rPr>
        <w:t>. Medialność zespołów I ligi w lipcu 2015 roku – informacje zebrane w procesie monitoringu ponad 1100 tytułów prasowych i wybranych stron internetowych</w:t>
      </w:r>
    </w:p>
    <w:p w:rsidR="00EB04CD" w:rsidRPr="0076364E" w:rsidRDefault="00EB04CD" w:rsidP="00DB41C7">
      <w:pPr>
        <w:spacing w:line="240" w:lineRule="auto"/>
        <w:rPr>
          <w:rFonts w:ascii="Verdana" w:hAnsi="Verdana" w:cstheme="majorHAnsi"/>
          <w:b/>
          <w:sz w:val="20"/>
          <w:szCs w:val="20"/>
        </w:rPr>
      </w:pPr>
    </w:p>
    <w:p w:rsidR="00EB04CD" w:rsidRPr="0076364E" w:rsidRDefault="00EB04CD" w:rsidP="00DB41C7">
      <w:pPr>
        <w:spacing w:line="240" w:lineRule="auto"/>
        <w:rPr>
          <w:rFonts w:ascii="Verdana" w:hAnsi="Verdana"/>
          <w:sz w:val="20"/>
          <w:szCs w:val="20"/>
        </w:rPr>
      </w:pPr>
      <w:r w:rsidRPr="0076364E">
        <w:rPr>
          <w:rFonts w:ascii="Verdana" w:hAnsi="Verdana"/>
          <w:sz w:val="20"/>
          <w:szCs w:val="20"/>
        </w:rPr>
        <w:t>Badanie „Polska Piłka” prowadzone jest na podstawie monitoringu ponad 1100 tytułów prasy ogólnopolskiej i regionalnej oraz wybranych portali internetowych. Łącznie od początku badania - czyli od 1 marca 2010 do 31 lipca 2015 roku - analitycy firmy PRESS-SERVICE Monito</w:t>
      </w:r>
      <w:r w:rsidR="00DB41C7" w:rsidRPr="0076364E">
        <w:rPr>
          <w:rFonts w:ascii="Verdana" w:hAnsi="Verdana"/>
          <w:sz w:val="20"/>
          <w:szCs w:val="20"/>
        </w:rPr>
        <w:t>ring Mediów wzięli pod uwagę</w:t>
      </w:r>
      <w:r w:rsidRPr="0076364E">
        <w:rPr>
          <w:rFonts w:ascii="Verdana" w:hAnsi="Verdana"/>
          <w:sz w:val="20"/>
          <w:szCs w:val="20"/>
        </w:rPr>
        <w:t xml:space="preserve"> ponad 991 tys. informacji.</w:t>
      </w:r>
    </w:p>
    <w:p w:rsidR="00EB04CD" w:rsidRPr="0076364E" w:rsidRDefault="00EB04CD" w:rsidP="00DB41C7">
      <w:pPr>
        <w:spacing w:line="240" w:lineRule="auto"/>
        <w:rPr>
          <w:rFonts w:ascii="Verdana" w:hAnsi="Verdana"/>
          <w:sz w:val="20"/>
          <w:szCs w:val="20"/>
        </w:rPr>
      </w:pPr>
    </w:p>
    <w:p w:rsidR="001D1E28" w:rsidRPr="0076364E" w:rsidRDefault="001D1E28" w:rsidP="00DB41C7">
      <w:pPr>
        <w:spacing w:line="240" w:lineRule="auto"/>
        <w:rPr>
          <w:rFonts w:ascii="Verdana" w:hAnsi="Verdana"/>
          <w:sz w:val="20"/>
          <w:szCs w:val="20"/>
        </w:rPr>
      </w:pPr>
    </w:p>
    <w:p w:rsidR="00D035DE" w:rsidRPr="0076364E" w:rsidRDefault="00D035DE" w:rsidP="00DB41C7">
      <w:pPr>
        <w:spacing w:line="240" w:lineRule="auto"/>
        <w:rPr>
          <w:rFonts w:ascii="Verdana" w:hAnsi="Verdana"/>
          <w:sz w:val="20"/>
          <w:szCs w:val="20"/>
        </w:rPr>
      </w:pPr>
    </w:p>
    <w:p w:rsidR="003D059F" w:rsidRPr="0076364E" w:rsidRDefault="003D059F" w:rsidP="00DB41C7">
      <w:pPr>
        <w:spacing w:line="240" w:lineRule="auto"/>
        <w:rPr>
          <w:rFonts w:ascii="Verdana" w:hAnsi="Verdana"/>
          <w:sz w:val="20"/>
          <w:szCs w:val="20"/>
        </w:rPr>
      </w:pPr>
    </w:p>
    <w:p w:rsidR="003D059F" w:rsidRPr="0076364E" w:rsidRDefault="003D059F" w:rsidP="00DB41C7">
      <w:pPr>
        <w:spacing w:line="240" w:lineRule="auto"/>
        <w:rPr>
          <w:rFonts w:ascii="Verdana" w:hAnsi="Verdana"/>
          <w:i/>
          <w:sz w:val="20"/>
          <w:szCs w:val="20"/>
        </w:rPr>
      </w:pPr>
      <w:r w:rsidRPr="0076364E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76364E" w:rsidRDefault="003D059F" w:rsidP="00DB41C7">
      <w:pPr>
        <w:spacing w:line="240" w:lineRule="auto"/>
        <w:rPr>
          <w:rFonts w:ascii="Verdana" w:hAnsi="Verdana"/>
          <w:sz w:val="20"/>
          <w:szCs w:val="20"/>
        </w:rPr>
      </w:pPr>
    </w:p>
    <w:p w:rsidR="00957A8B" w:rsidRPr="0076364E" w:rsidRDefault="003D059F" w:rsidP="00DB41C7">
      <w:pPr>
        <w:spacing w:line="240" w:lineRule="auto"/>
        <w:rPr>
          <w:rFonts w:ascii="Verdana" w:hAnsi="Verdana"/>
          <w:sz w:val="20"/>
          <w:szCs w:val="20"/>
        </w:rPr>
      </w:pPr>
      <w:r w:rsidRPr="0076364E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6" w:history="1">
        <w:r w:rsidRPr="0076364E">
          <w:rPr>
            <w:rStyle w:val="Hipercze"/>
            <w:rFonts w:ascii="Verdana" w:hAnsi="Verdana"/>
            <w:color w:val="21272B"/>
            <w:sz w:val="20"/>
            <w:szCs w:val="20"/>
          </w:rPr>
          <w:t>http://psmm.pl/pl/raporty-specjalne</w:t>
        </w:r>
      </w:hyperlink>
    </w:p>
    <w:p w:rsidR="00957A8B" w:rsidRPr="0076364E" w:rsidRDefault="00957A8B" w:rsidP="00DB41C7">
      <w:pPr>
        <w:pStyle w:val="NormalnyWeb"/>
        <w:rPr>
          <w:rFonts w:ascii="Verdana" w:hAnsi="Verdana" w:cs="Arial"/>
          <w:b/>
          <w:bCs/>
          <w:color w:val="21272B"/>
          <w:sz w:val="20"/>
          <w:szCs w:val="20"/>
        </w:rPr>
      </w:pPr>
      <w:r w:rsidRPr="0076364E">
        <w:rPr>
          <w:rFonts w:ascii="Verdana" w:hAnsi="Verdana" w:cs="Arial"/>
          <w:color w:val="21272B"/>
          <w:sz w:val="20"/>
          <w:szCs w:val="20"/>
          <w:u w:val="single"/>
        </w:rPr>
        <w:lastRenderedPageBreak/>
        <w:t>Osoba do kontaktu:</w:t>
      </w:r>
      <w:r w:rsidRPr="0076364E">
        <w:rPr>
          <w:rFonts w:ascii="Verdana" w:hAnsi="Verdana" w:cs="Arial"/>
          <w:color w:val="21272B"/>
          <w:sz w:val="20"/>
          <w:szCs w:val="20"/>
          <w:u w:val="single"/>
        </w:rPr>
        <w:br/>
      </w:r>
      <w:r w:rsidRPr="0076364E">
        <w:rPr>
          <w:rStyle w:val="Pogrubienie"/>
          <w:rFonts w:ascii="Verdana" w:hAnsi="Verdana" w:cs="Arial"/>
          <w:sz w:val="20"/>
          <w:szCs w:val="20"/>
        </w:rPr>
        <w:t>Tomasz Majka</w:t>
      </w:r>
      <w:r w:rsidRPr="0076364E">
        <w:rPr>
          <w:rStyle w:val="Pogrubienie"/>
          <w:rFonts w:ascii="Verdana" w:hAnsi="Verdana" w:cs="Arial"/>
          <w:sz w:val="20"/>
          <w:szCs w:val="20"/>
        </w:rPr>
        <w:br/>
      </w:r>
      <w:r w:rsidRPr="0076364E">
        <w:rPr>
          <w:rStyle w:val="Pogrubienie"/>
          <w:rFonts w:ascii="Verdana" w:hAnsi="Verdana" w:cs="Arial"/>
          <w:b w:val="0"/>
          <w:sz w:val="20"/>
          <w:szCs w:val="20"/>
        </w:rPr>
        <w:t>analityk mediów</w:t>
      </w:r>
      <w:r w:rsidRPr="0076364E">
        <w:rPr>
          <w:rFonts w:ascii="Verdana" w:hAnsi="Verdana" w:cs="Arial"/>
          <w:color w:val="21272B"/>
          <w:sz w:val="20"/>
          <w:szCs w:val="20"/>
        </w:rPr>
        <w:br/>
        <w:t>mobile: +48 697 430 650</w:t>
      </w:r>
      <w:r w:rsidRPr="0076364E">
        <w:rPr>
          <w:rFonts w:ascii="Verdana" w:hAnsi="Verdana" w:cs="Arial"/>
          <w:color w:val="21272B"/>
          <w:sz w:val="20"/>
          <w:szCs w:val="20"/>
        </w:rPr>
        <w:br/>
        <w:t>tel. +48 61 66 26 005 wew. 153</w:t>
      </w:r>
      <w:r w:rsidRPr="0076364E">
        <w:rPr>
          <w:rFonts w:ascii="Verdana" w:hAnsi="Verdana" w:cs="Arial"/>
          <w:color w:val="21272B"/>
          <w:sz w:val="20"/>
          <w:szCs w:val="20"/>
        </w:rPr>
        <w:br/>
      </w:r>
      <w:hyperlink r:id="rId7" w:history="1">
        <w:r w:rsidRPr="0076364E">
          <w:rPr>
            <w:rStyle w:val="Hipercze"/>
            <w:rFonts w:ascii="Verdana" w:hAnsi="Verdana" w:cs="Arial"/>
            <w:color w:val="21272B"/>
            <w:sz w:val="20"/>
            <w:szCs w:val="20"/>
          </w:rPr>
          <w:t>tmajka@psmm.pl</w:t>
        </w:r>
      </w:hyperlink>
    </w:p>
    <w:p w:rsidR="00957A8B" w:rsidRPr="0076364E" w:rsidRDefault="00957A8B" w:rsidP="00DB41C7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sz w:val="20"/>
          <w:szCs w:val="20"/>
          <w:lang w:eastAsia="pl-PL"/>
        </w:rPr>
      </w:pPr>
      <w:r w:rsidRPr="0076364E">
        <w:rPr>
          <w:rFonts w:ascii="Verdana" w:hAnsi="Verdana" w:cs="Arial"/>
          <w:sz w:val="20"/>
          <w:szCs w:val="20"/>
        </w:rPr>
        <w:t>PRESS-</w:t>
      </w:r>
      <w:r w:rsidR="0085016D" w:rsidRPr="0076364E">
        <w:rPr>
          <w:rFonts w:ascii="Verdana" w:hAnsi="Verdana" w:cs="Arial"/>
          <w:sz w:val="20"/>
          <w:szCs w:val="20"/>
        </w:rPr>
        <w:t>SERVICE Monitoring Mediów</w:t>
      </w:r>
      <w:r w:rsidR="0085016D" w:rsidRPr="0076364E">
        <w:rPr>
          <w:rFonts w:ascii="Verdana" w:hAnsi="Verdana" w:cs="Arial"/>
          <w:sz w:val="20"/>
          <w:szCs w:val="20"/>
        </w:rPr>
        <w:br/>
        <w:t>60-801 Poznań, ul. Marcelińska 14</w:t>
      </w:r>
      <w:r w:rsidRPr="0076364E">
        <w:rPr>
          <w:rFonts w:ascii="Verdana" w:hAnsi="Verdana" w:cs="Arial"/>
          <w:sz w:val="20"/>
          <w:szCs w:val="20"/>
        </w:rPr>
        <w:br/>
      </w:r>
      <w:hyperlink r:id="rId8" w:history="1">
        <w:r w:rsidR="00825D47" w:rsidRPr="0076364E">
          <w:rPr>
            <w:rFonts w:ascii="Verdana" w:eastAsia="Times New Roman" w:hAnsi="Verdana" w:cs="Arial"/>
            <w:sz w:val="20"/>
            <w:szCs w:val="20"/>
            <w:u w:val="single"/>
            <w:lang w:eastAsia="pl-PL"/>
          </w:rPr>
          <w:t>www.psmm.pl</w:t>
        </w:r>
      </w:hyperlink>
      <w:r w:rsidR="00DB41C7" w:rsidRPr="0076364E">
        <w:rPr>
          <w:rFonts w:ascii="Verdana" w:eastAsia="Times New Roman" w:hAnsi="Verdana" w:cs="Arial"/>
          <w:sz w:val="20"/>
          <w:szCs w:val="20"/>
          <w:u w:val="single"/>
          <w:lang w:eastAsia="pl-PL"/>
        </w:rPr>
        <w:br/>
      </w:r>
      <w:hyperlink r:id="rId9" w:history="1">
        <w:r w:rsidR="00DB41C7" w:rsidRPr="0076364E">
          <w:rPr>
            <w:rStyle w:val="Hipercze"/>
            <w:rFonts w:ascii="Verdana" w:hAnsi="Verdana"/>
            <w:color w:val="21272B"/>
            <w:sz w:val="20"/>
            <w:szCs w:val="20"/>
          </w:rPr>
          <w:t>www.twitter.com/PSMMonitoring</w:t>
        </w:r>
      </w:hyperlink>
      <w:r w:rsidR="00DB41C7" w:rsidRPr="0076364E">
        <w:rPr>
          <w:rFonts w:ascii="Verdana" w:hAnsi="Verdana"/>
          <w:sz w:val="20"/>
          <w:szCs w:val="20"/>
        </w:rPr>
        <w:br/>
      </w:r>
      <w:hyperlink r:id="rId10" w:history="1">
        <w:r w:rsidR="00DB41C7" w:rsidRPr="0076364E">
          <w:rPr>
            <w:rStyle w:val="Hipercze"/>
            <w:rFonts w:ascii="Verdana" w:hAnsi="Verdana"/>
            <w:color w:val="21272B"/>
            <w:sz w:val="20"/>
            <w:szCs w:val="20"/>
          </w:rPr>
          <w:t>www.facebook.com/PSMMonitoring</w:t>
        </w:r>
      </w:hyperlink>
    </w:p>
    <w:sectPr w:rsidR="00957A8B" w:rsidRPr="0076364E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71731"/>
    <w:rsid w:val="000D4BF0"/>
    <w:rsid w:val="0010789B"/>
    <w:rsid w:val="00152F77"/>
    <w:rsid w:val="0016467F"/>
    <w:rsid w:val="00171D34"/>
    <w:rsid w:val="001C10B3"/>
    <w:rsid w:val="001D1E28"/>
    <w:rsid w:val="002B0744"/>
    <w:rsid w:val="0030275A"/>
    <w:rsid w:val="00323561"/>
    <w:rsid w:val="00327F34"/>
    <w:rsid w:val="00332E4B"/>
    <w:rsid w:val="00337C50"/>
    <w:rsid w:val="0035412D"/>
    <w:rsid w:val="00366CB3"/>
    <w:rsid w:val="00384CDA"/>
    <w:rsid w:val="003B1BF5"/>
    <w:rsid w:val="003D059F"/>
    <w:rsid w:val="003D7155"/>
    <w:rsid w:val="00451164"/>
    <w:rsid w:val="004710CD"/>
    <w:rsid w:val="004F2B9E"/>
    <w:rsid w:val="00506A37"/>
    <w:rsid w:val="00545525"/>
    <w:rsid w:val="005603A0"/>
    <w:rsid w:val="00667C62"/>
    <w:rsid w:val="00682A25"/>
    <w:rsid w:val="00691D82"/>
    <w:rsid w:val="00693549"/>
    <w:rsid w:val="006D0016"/>
    <w:rsid w:val="00701DF1"/>
    <w:rsid w:val="007072D2"/>
    <w:rsid w:val="00715C11"/>
    <w:rsid w:val="0076364E"/>
    <w:rsid w:val="00774E5C"/>
    <w:rsid w:val="007E4EF2"/>
    <w:rsid w:val="008029BE"/>
    <w:rsid w:val="0082548D"/>
    <w:rsid w:val="00825D47"/>
    <w:rsid w:val="00833CF3"/>
    <w:rsid w:val="00841A60"/>
    <w:rsid w:val="0085016D"/>
    <w:rsid w:val="008E075C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F4511"/>
    <w:rsid w:val="00B56EDB"/>
    <w:rsid w:val="00B61940"/>
    <w:rsid w:val="00BB58F4"/>
    <w:rsid w:val="00BD11A8"/>
    <w:rsid w:val="00BE2AF7"/>
    <w:rsid w:val="00C17488"/>
    <w:rsid w:val="00C24314"/>
    <w:rsid w:val="00C27EE2"/>
    <w:rsid w:val="00D035DE"/>
    <w:rsid w:val="00D21F7B"/>
    <w:rsid w:val="00D37FF6"/>
    <w:rsid w:val="00D603B4"/>
    <w:rsid w:val="00D62831"/>
    <w:rsid w:val="00DB13A3"/>
    <w:rsid w:val="00DB41C7"/>
    <w:rsid w:val="00E13E20"/>
    <w:rsid w:val="00E1783D"/>
    <w:rsid w:val="00E35D3F"/>
    <w:rsid w:val="00EB04CD"/>
    <w:rsid w:val="00EC5CD8"/>
    <w:rsid w:val="00EF0301"/>
    <w:rsid w:val="00EF66B5"/>
    <w:rsid w:val="00F31857"/>
    <w:rsid w:val="00F933D1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8B8C17-E9FA-4972-920A-A4E49017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ajka@psm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mm.pl/pl/raporty-specjal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4</cp:revision>
  <dcterms:created xsi:type="dcterms:W3CDTF">2015-09-01T08:16:00Z</dcterms:created>
  <dcterms:modified xsi:type="dcterms:W3CDTF">2015-09-01T08:19:00Z</dcterms:modified>
</cp:coreProperties>
</file>