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89" w:rsidRDefault="001F7489" w:rsidP="0083632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Poznań, 6 listopada 2014 roku</w:t>
      </w:r>
    </w:p>
    <w:p w:rsidR="001F7489" w:rsidRDefault="001F7489" w:rsidP="0083632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F7489" w:rsidRDefault="001F7489" w:rsidP="0083632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PRASOWA</w:t>
      </w:r>
    </w:p>
    <w:p w:rsidR="001F7489" w:rsidRPr="0083632A" w:rsidRDefault="001F7489" w:rsidP="0083632A">
      <w:pPr>
        <w:spacing w:after="0" w:line="240" w:lineRule="auto"/>
        <w:jc w:val="center"/>
        <w:rPr>
          <w:rStyle w:val="apple-converted-space"/>
          <w:rFonts w:ascii="Verdana" w:hAnsi="Verdana"/>
          <w:sz w:val="20"/>
          <w:szCs w:val="20"/>
        </w:rPr>
      </w:pPr>
    </w:p>
    <w:p w:rsidR="001F7489" w:rsidRPr="0083632A" w:rsidRDefault="001F7489" w:rsidP="00050534">
      <w:pPr>
        <w:spacing w:line="240" w:lineRule="auto"/>
        <w:jc w:val="center"/>
        <w:outlineLvl w:val="0"/>
        <w:rPr>
          <w:rStyle w:val="apple-converted-space"/>
          <w:rFonts w:ascii="Verdana" w:hAnsi="Verdana" w:cs="Arial"/>
          <w:bCs/>
          <w:sz w:val="20"/>
          <w:szCs w:val="20"/>
          <w:shd w:val="clear" w:color="auto" w:fill="FFFFFF"/>
        </w:rPr>
      </w:pPr>
      <w:r w:rsidRPr="0083632A">
        <w:rPr>
          <w:rStyle w:val="apple-converted-space"/>
          <w:rFonts w:ascii="Verdana" w:hAnsi="Verdana" w:cs="Arial"/>
          <w:bCs/>
          <w:sz w:val="20"/>
          <w:szCs w:val="20"/>
          <w:shd w:val="clear" w:color="auto" w:fill="FFFFFF"/>
        </w:rPr>
        <w:t>Medialna burza wokół nominowanej</w:t>
      </w:r>
    </w:p>
    <w:p w:rsidR="001F7489" w:rsidRPr="0083632A" w:rsidRDefault="001F7489" w:rsidP="00050534">
      <w:pPr>
        <w:spacing w:line="240" w:lineRule="auto"/>
        <w:jc w:val="both"/>
        <w:rPr>
          <w:rStyle w:val="Pogrubienie"/>
          <w:rFonts w:ascii="Verdana" w:hAnsi="Verdana" w:cs="Arial"/>
          <w:sz w:val="20"/>
          <w:szCs w:val="20"/>
          <w:shd w:val="clear" w:color="auto" w:fill="FFFFFF"/>
        </w:rPr>
      </w:pPr>
      <w:r w:rsidRPr="0083632A">
        <w:rPr>
          <w:rStyle w:val="apple-converted-space"/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Od września media aż kipią na temat Elżbiety Bieńkowskiej. Nominacja na </w:t>
      </w:r>
      <w:r w:rsidRPr="0083632A">
        <w:rPr>
          <w:rStyle w:val="Pogrubienie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  <w:t>Komisarza UE ds. rynku wewnętrznego, przemysłu i przedsiębiorczości sprawiła, że o byłej wicepremier napisano aż 6570 materiałów, odnotował „</w:t>
      </w:r>
      <w:r w:rsidRPr="0083632A">
        <w:rPr>
          <w:rStyle w:val="Pogrubienie"/>
          <w:rFonts w:ascii="Verdana" w:hAnsi="Verdana" w:cs="Arial"/>
          <w:sz w:val="20"/>
          <w:szCs w:val="20"/>
          <w:shd w:val="clear" w:color="auto" w:fill="FFFFFF"/>
        </w:rPr>
        <w:t>PRESS-SERVICE Monitoring Mediów”.</w:t>
      </w:r>
      <w:r w:rsidRPr="0083632A">
        <w:rPr>
          <w:rStyle w:val="apple-converted-space"/>
          <w:rFonts w:ascii="Verdana" w:hAnsi="Verdana" w:cs="Arial"/>
          <w:b/>
          <w:bCs/>
          <w:sz w:val="20"/>
          <w:szCs w:val="20"/>
          <w:shd w:val="clear" w:color="auto" w:fill="FFFFFF"/>
        </w:rPr>
        <w:t> </w:t>
      </w:r>
    </w:p>
    <w:p w:rsidR="001F7489" w:rsidRPr="0083632A" w:rsidRDefault="001F7489" w:rsidP="00050534">
      <w:pPr>
        <w:spacing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3632A">
        <w:rPr>
          <w:rFonts w:ascii="Verdana" w:hAnsi="Verdana" w:cs="Arial"/>
          <w:sz w:val="20"/>
          <w:szCs w:val="20"/>
          <w:shd w:val="clear" w:color="auto" w:fill="FFFFFF"/>
        </w:rPr>
        <w:t xml:space="preserve">Analitycy przebadali publikacje w prasie, internecie, RTV i social media, które ukazały się od 10 września do 31 października 2014 r. Tylko w dniu nominacji Bieńkowskiej na komisarza unijnego ukazało się </w:t>
      </w:r>
      <w:r>
        <w:rPr>
          <w:rFonts w:ascii="Verdana" w:hAnsi="Verdana" w:cs="Arial"/>
          <w:sz w:val="20"/>
          <w:szCs w:val="20"/>
          <w:shd w:val="clear" w:color="auto" w:fill="FFFFFF"/>
        </w:rPr>
        <w:t>658</w:t>
      </w:r>
      <w:r w:rsidRPr="0083632A">
        <w:rPr>
          <w:rFonts w:ascii="Verdana" w:hAnsi="Verdana" w:cs="Arial"/>
          <w:sz w:val="20"/>
          <w:szCs w:val="20"/>
          <w:shd w:val="clear" w:color="auto" w:fill="FFFFFF"/>
        </w:rPr>
        <w:t xml:space="preserve"> informacji. Duże zainteresowanie mediów towarzyszyło całemu procesowi kompletowania nowej Komisji Europejskiej, w którym desygnowana brała udział.</w:t>
      </w:r>
    </w:p>
    <w:p w:rsidR="001F7489" w:rsidRPr="0083632A" w:rsidRDefault="001E5B85" w:rsidP="00050534">
      <w:pPr>
        <w:spacing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4572000" cy="3438525"/>
            <wp:effectExtent l="0" t="0" r="0" b="9525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489" w:rsidRPr="0083632A" w:rsidRDefault="001F7489" w:rsidP="00050534">
      <w:pPr>
        <w:spacing w:line="240" w:lineRule="auto"/>
        <w:jc w:val="both"/>
        <w:outlineLvl w:val="0"/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</w:pPr>
      <w:r w:rsidRPr="0083632A"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  <w:t>Wykres 1. Liczba publikacji na temat Elżbiety Bieńkowskiej od 10.09-31.10.2014 w podziale na media</w:t>
      </w:r>
    </w:p>
    <w:p w:rsidR="001F7489" w:rsidRPr="0083632A" w:rsidRDefault="001F7489" w:rsidP="00050534">
      <w:pPr>
        <w:spacing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1F7489" w:rsidRPr="0083632A" w:rsidRDefault="001F7489" w:rsidP="00050534">
      <w:pPr>
        <w:spacing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3632A">
        <w:rPr>
          <w:rFonts w:ascii="Verdana" w:hAnsi="Verdana" w:cs="Arial"/>
          <w:sz w:val="20"/>
          <w:szCs w:val="20"/>
          <w:shd w:val="clear" w:color="auto" w:fill="FFFFFF"/>
        </w:rPr>
        <w:t xml:space="preserve">Najwięcej uwagi Elżbiecie Bieńkowskiej poświęciły źródła internetowe (3729). Najczęściej publikowały </w:t>
      </w:r>
      <w:r>
        <w:rPr>
          <w:rFonts w:ascii="Verdana" w:hAnsi="Verdana" w:cs="Arial"/>
          <w:sz w:val="20"/>
          <w:szCs w:val="20"/>
          <w:shd w:val="clear" w:color="auto" w:fill="FFFFFF"/>
        </w:rPr>
        <w:t>P</w:t>
      </w:r>
      <w:r w:rsidRPr="0083632A">
        <w:rPr>
          <w:rFonts w:ascii="Verdana" w:hAnsi="Verdana" w:cs="Arial"/>
          <w:sz w:val="20"/>
          <w:szCs w:val="20"/>
          <w:shd w:val="clear" w:color="auto" w:fill="FFFFFF"/>
        </w:rPr>
        <w:t xml:space="preserve">olskieradio.pl, </w:t>
      </w:r>
      <w:r>
        <w:rPr>
          <w:rFonts w:ascii="Verdana" w:hAnsi="Verdana" w:cs="Arial"/>
          <w:sz w:val="20"/>
          <w:szCs w:val="20"/>
          <w:shd w:val="clear" w:color="auto" w:fill="FFFFFF"/>
        </w:rPr>
        <w:t>W</w:t>
      </w:r>
      <w:r w:rsidRPr="0083632A">
        <w:rPr>
          <w:rFonts w:ascii="Verdana" w:hAnsi="Verdana" w:cs="Arial"/>
          <w:sz w:val="20"/>
          <w:szCs w:val="20"/>
          <w:shd w:val="clear" w:color="auto" w:fill="FFFFFF"/>
        </w:rPr>
        <w:t xml:space="preserve">iadomosci.gazeta.pl oraz </w:t>
      </w:r>
      <w:r>
        <w:rPr>
          <w:rFonts w:ascii="Verdana" w:hAnsi="Verdana" w:cs="Arial"/>
          <w:sz w:val="20"/>
          <w:szCs w:val="20"/>
          <w:shd w:val="clear" w:color="auto" w:fill="FFFFFF"/>
        </w:rPr>
        <w:t>W</w:t>
      </w:r>
      <w:r w:rsidRPr="0083632A">
        <w:rPr>
          <w:rFonts w:ascii="Verdana" w:hAnsi="Verdana" w:cs="Arial"/>
          <w:sz w:val="20"/>
          <w:szCs w:val="20"/>
          <w:shd w:val="clear" w:color="auto" w:fill="FFFFFF"/>
        </w:rPr>
        <w:t>polityce.pl. Liczba publikacji w pozostałych mediach rozłożyła się dosyć równomiernie. Szczególnie aktywn</w:t>
      </w:r>
      <w:r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Pr="0083632A">
        <w:rPr>
          <w:rFonts w:ascii="Verdana" w:hAnsi="Verdana" w:cs="Arial"/>
          <w:sz w:val="20"/>
          <w:szCs w:val="20"/>
          <w:shd w:val="clear" w:color="auto" w:fill="FFFFFF"/>
        </w:rPr>
        <w:t xml:space="preserve"> pod względem ilości zamieszczonych materiałów były stacja TVP Info oraz Radio TOK FM. Natomiast w prasie Dziennik Zachodni, Rzeczpospolita oraz Dziennik Polski. Najmniej wzmianek odnotowano w social media. </w:t>
      </w:r>
    </w:p>
    <w:p w:rsidR="001F7489" w:rsidRPr="0083632A" w:rsidRDefault="001F7489" w:rsidP="00050534">
      <w:pPr>
        <w:spacing w:line="240" w:lineRule="auto"/>
        <w:jc w:val="both"/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</w:pPr>
      <w:r w:rsidRPr="0083632A">
        <w:rPr>
          <w:rFonts w:ascii="Verdana" w:hAnsi="Verdana" w:cs="Arial"/>
          <w:sz w:val="20"/>
          <w:szCs w:val="20"/>
          <w:shd w:val="clear" w:color="auto" w:fill="FFFFFF"/>
        </w:rPr>
        <w:t xml:space="preserve">Ekwiwalent reklamowy publikacji na temat Elżbiety Bieńkowskiej wyniósł 45 mln zł. 75 proc. tej kwoty warte były informacje zamieszczone w prasie i telewizji.  Nazwisko nowej komisarz unijnej wymieniono na 62 okładkach magazynów. Z kolei na drugiej i trzeciej stronie gazet informacja o Bieńkowskiej pojawiła się ponad 100 razy.  </w:t>
      </w:r>
    </w:p>
    <w:p w:rsidR="001F7489" w:rsidRPr="0083632A" w:rsidRDefault="001E5B85" w:rsidP="00050534">
      <w:pPr>
        <w:spacing w:line="240" w:lineRule="auto"/>
        <w:jc w:val="both"/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lastRenderedPageBreak/>
        <w:drawing>
          <wp:inline distT="0" distB="0" distL="0" distR="0">
            <wp:extent cx="5876925" cy="3362325"/>
            <wp:effectExtent l="0" t="0" r="9525" b="9525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489" w:rsidRPr="00050534" w:rsidRDefault="001F7489" w:rsidP="00050534">
      <w:pPr>
        <w:spacing w:line="240" w:lineRule="auto"/>
        <w:jc w:val="both"/>
        <w:outlineLvl w:val="0"/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</w:pPr>
      <w:r w:rsidRPr="00050534"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  <w:t xml:space="preserve">Wykres 2. Zmiany w czasie ukazywania się publikacji na temat Elżbiety Bieńkowskiej </w:t>
      </w:r>
      <w:r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  <w:t>w poszczególnych mediach</w:t>
      </w:r>
    </w:p>
    <w:p w:rsidR="001F7489" w:rsidRPr="0083632A" w:rsidRDefault="001F7489" w:rsidP="00050534">
      <w:pPr>
        <w:spacing w:line="240" w:lineRule="auto"/>
        <w:jc w:val="both"/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</w:pPr>
    </w:p>
    <w:p w:rsidR="001F7489" w:rsidRPr="0083632A" w:rsidRDefault="001F7489" w:rsidP="00050534">
      <w:pPr>
        <w:spacing w:line="240" w:lineRule="auto"/>
        <w:jc w:val="both"/>
        <w:rPr>
          <w:rStyle w:val="apple-converted-space"/>
          <w:rFonts w:ascii="Verdana" w:hAnsi="Verdana" w:cs="Arial"/>
          <w:bCs/>
          <w:sz w:val="20"/>
          <w:szCs w:val="20"/>
          <w:bdr w:val="none" w:sz="0" w:space="0" w:color="auto" w:frame="1"/>
        </w:rPr>
      </w:pPr>
      <w:r w:rsidRPr="0083632A">
        <w:rPr>
          <w:rStyle w:val="Pogrubienie"/>
          <w:rFonts w:ascii="Verdana" w:hAnsi="Verdana" w:cs="Arial"/>
          <w:b w:val="0"/>
          <w:sz w:val="20"/>
          <w:szCs w:val="20"/>
          <w:bdr w:val="none" w:sz="0" w:space="0" w:color="auto" w:frame="1"/>
        </w:rPr>
        <w:t xml:space="preserve">Kolejny - po </w:t>
      </w:r>
      <w:r w:rsidRPr="0083632A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 xml:space="preserve">ogłoszeniu propozycji </w:t>
      </w:r>
      <w:r w:rsidRPr="0083632A">
        <w:rPr>
          <w:rStyle w:val="Pogrubienie"/>
          <w:rFonts w:ascii="Verdana" w:hAnsi="Verdana" w:cs="Arial"/>
          <w:b w:val="0"/>
          <w:sz w:val="20"/>
          <w:szCs w:val="20"/>
          <w:bdr w:val="none" w:sz="0" w:space="0" w:color="auto" w:frame="1"/>
          <w:shd w:val="clear" w:color="auto" w:fill="FFFFFF"/>
        </w:rPr>
        <w:t>składu nowej Komisji</w:t>
      </w:r>
      <w:r w:rsidRPr="0083632A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83632A">
        <w:rPr>
          <w:rStyle w:val="Pogrubienie"/>
          <w:rFonts w:ascii="Verdana" w:hAnsi="Verdana" w:cs="Arial"/>
          <w:b w:val="0"/>
          <w:sz w:val="20"/>
          <w:szCs w:val="20"/>
          <w:bdr w:val="none" w:sz="0" w:space="0" w:color="auto" w:frame="1"/>
        </w:rPr>
        <w:t xml:space="preserve">Europejskiej - wzrost liczby publikacji na temat Bieńkowskiej dotyczył lobby prozdrowotnego, z którym musiała się zmierzyć nominowana. </w:t>
      </w:r>
      <w:r w:rsidRPr="0083632A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2 paździer</w:t>
      </w:r>
      <w:bookmarkStart w:id="0" w:name="_GoBack"/>
      <w:bookmarkEnd w:id="0"/>
      <w:r w:rsidRPr="0083632A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 xml:space="preserve">nika polska </w:t>
      </w:r>
      <w:r w:rsidRPr="0083632A">
        <w:rPr>
          <w:rStyle w:val="Pogrubienie"/>
          <w:rFonts w:ascii="Verdana" w:hAnsi="Verdana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kandydatka na Komisarza UE odbyła przesłuchanie w europarlamencie i została pozytywnie zaopiniowana przez komisje, co spowodowało medialny boom. W tym dniu ukazało się 533 publikacji na jej temat, a następnego - 297. </w:t>
      </w:r>
      <w:r w:rsidRPr="0083632A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 xml:space="preserve">W połowie października pojawiło się szereg materiałów o Bieńkowskiej pod kątem rozszerzenia teki przyszłej unijnej komisarz o politykę kosmiczną. Ostatni duży wzrost popularności </w:t>
      </w:r>
      <w:r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w mediach</w:t>
      </w:r>
      <w:r w:rsidRPr="0083632A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 xml:space="preserve"> nastąpił 22 października, kiedy eurodeputowani zatwierdzili nową Komisję Europejską.</w:t>
      </w:r>
    </w:p>
    <w:p w:rsidR="001F7489" w:rsidRPr="0083632A" w:rsidRDefault="001F7489" w:rsidP="00050534">
      <w:pPr>
        <w:spacing w:line="240" w:lineRule="auto"/>
        <w:jc w:val="both"/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</w:pPr>
      <w:r w:rsidRPr="0083632A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Dużą medialn</w:t>
      </w:r>
      <w:r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ość</w:t>
      </w:r>
      <w:r w:rsidRPr="0083632A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 xml:space="preserve"> Bieńkowskiej można było dostrzec już w 2012 r. Wówczas </w:t>
      </w:r>
      <w:r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„</w:t>
      </w:r>
      <w:r w:rsidRPr="0083632A">
        <w:rPr>
          <w:rStyle w:val="Pogrubienie"/>
          <w:rFonts w:ascii="Verdana" w:hAnsi="Verdana" w:cs="Arial"/>
          <w:b w:val="0"/>
          <w:sz w:val="20"/>
          <w:szCs w:val="20"/>
          <w:shd w:val="clear" w:color="auto" w:fill="FFFFFF"/>
        </w:rPr>
        <w:t>PRESS-SERVICE Monitoring Mediów</w:t>
      </w:r>
      <w:r>
        <w:rPr>
          <w:rStyle w:val="Pogrubienie"/>
          <w:rFonts w:ascii="Verdana" w:hAnsi="Verdana" w:cs="Arial"/>
          <w:b w:val="0"/>
          <w:sz w:val="20"/>
          <w:szCs w:val="20"/>
          <w:shd w:val="clear" w:color="auto" w:fill="FFFFFF"/>
        </w:rPr>
        <w:t>”</w:t>
      </w:r>
      <w:r w:rsidRPr="0083632A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 xml:space="preserve"> wydał ranking medialności menedżerek, który uwzględniał publikacje </w:t>
      </w:r>
      <w:r w:rsidRPr="0083632A">
        <w:rPr>
          <w:rFonts w:ascii="Verdana" w:hAnsi="Verdana" w:cs="Arial"/>
          <w:sz w:val="20"/>
          <w:szCs w:val="20"/>
          <w:shd w:val="clear" w:color="auto" w:fill="FFFFFF"/>
        </w:rPr>
        <w:t>od stycznia do końca września</w:t>
      </w:r>
      <w:r w:rsidRPr="0083632A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 xml:space="preserve"> 2012 r. i dotyczył kobiet znajdujących się na </w:t>
      </w:r>
      <w:r w:rsidRPr="0083632A">
        <w:rPr>
          <w:rFonts w:ascii="Verdana" w:hAnsi="Verdana" w:cs="Arial"/>
          <w:sz w:val="20"/>
          <w:szCs w:val="20"/>
          <w:shd w:val="clear" w:color="auto" w:fill="FFFFFF"/>
        </w:rPr>
        <w:t xml:space="preserve">liście Top 50 najlepszych menedżerek w Polsce 2012 r., opublikowanej przez tygodnik „Wprost”. </w:t>
      </w:r>
      <w:r w:rsidRPr="0083632A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 xml:space="preserve">Przyszłej komisarz media poświęcały wówczas najwięcej uwagi - ponad 61 proc. informacji dotyczyło właśnie Bieńkowskiej. </w:t>
      </w:r>
    </w:p>
    <w:p w:rsidR="001F7489" w:rsidRPr="0083632A" w:rsidRDefault="001F7489" w:rsidP="00050534">
      <w:pPr>
        <w:spacing w:line="240" w:lineRule="auto"/>
        <w:jc w:val="both"/>
        <w:rPr>
          <w:rStyle w:val="apple-converted-space"/>
          <w:rFonts w:ascii="Verdana" w:hAnsi="Verdana" w:cs="Arial"/>
          <w:bCs/>
          <w:sz w:val="20"/>
          <w:szCs w:val="20"/>
          <w:bdr w:val="none" w:sz="0" w:space="0" w:color="auto" w:frame="1"/>
        </w:rPr>
      </w:pPr>
    </w:p>
    <w:p w:rsidR="001F7489" w:rsidRPr="0083632A" w:rsidRDefault="001F7489" w:rsidP="00050534">
      <w:pPr>
        <w:spacing w:line="240" w:lineRule="auto"/>
        <w:jc w:val="both"/>
        <w:rPr>
          <w:rStyle w:val="apple-converted-space"/>
          <w:rFonts w:ascii="Verdana" w:hAnsi="Verdana" w:cs="Arial"/>
          <w:bCs/>
          <w:sz w:val="20"/>
          <w:szCs w:val="20"/>
          <w:bdr w:val="none" w:sz="0" w:space="0" w:color="auto" w:frame="1"/>
        </w:rPr>
      </w:pPr>
      <w:r w:rsidRPr="0083632A">
        <w:rPr>
          <w:rStyle w:val="apple-converted-space"/>
          <w:rFonts w:ascii="Verdana" w:hAnsi="Verdana" w:cs="Arial"/>
          <w:bCs/>
          <w:sz w:val="20"/>
          <w:szCs w:val="20"/>
          <w:bdr w:val="none" w:sz="0" w:space="0" w:color="auto" w:frame="1"/>
        </w:rPr>
        <w:t xml:space="preserve">Ranking medialności menedżerek 2012: </w:t>
      </w:r>
      <w:hyperlink r:id="rId7" w:history="1">
        <w:r w:rsidRPr="0083632A">
          <w:rPr>
            <w:rStyle w:val="Hipercze"/>
            <w:rFonts w:ascii="Verdana" w:hAnsi="Verdana" w:cs="Arial"/>
            <w:bCs/>
            <w:color w:val="auto"/>
            <w:sz w:val="20"/>
            <w:szCs w:val="20"/>
            <w:bdr w:val="none" w:sz="0" w:space="0" w:color="auto" w:frame="1"/>
          </w:rPr>
          <w:t>http://psmm.pl/pl/informacja-prasowa/biznes-na-obcasach-ranking-medialnosci-menedzerek</w:t>
        </w:r>
      </w:hyperlink>
    </w:p>
    <w:p w:rsidR="001F7489" w:rsidRPr="0083632A" w:rsidRDefault="001F7489" w:rsidP="008E1036">
      <w:pPr>
        <w:jc w:val="both"/>
        <w:rPr>
          <w:rStyle w:val="apple-converted-space"/>
          <w:rFonts w:ascii="Verdana" w:hAnsi="Verdana" w:cs="Arial"/>
          <w:bCs/>
          <w:sz w:val="20"/>
          <w:szCs w:val="20"/>
          <w:bdr w:val="none" w:sz="0" w:space="0" w:color="auto" w:frame="1"/>
        </w:rPr>
      </w:pPr>
    </w:p>
    <w:p w:rsidR="001F7489" w:rsidRPr="0083632A" w:rsidRDefault="001F7489" w:rsidP="008E103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Osoba do kontaktu: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Style w:val="Pogrubienie"/>
          <w:rFonts w:ascii="Verdana" w:hAnsi="Verdana" w:cs="Arial"/>
          <w:sz w:val="20"/>
          <w:szCs w:val="20"/>
        </w:rPr>
        <w:t>Alicja Dahlke</w:t>
      </w:r>
      <w:r w:rsidRPr="0083632A">
        <w:rPr>
          <w:rFonts w:ascii="Verdana" w:hAnsi="Verdana" w:cs="Arial"/>
          <w:sz w:val="20"/>
          <w:szCs w:val="20"/>
        </w:rPr>
        <w:t xml:space="preserve"> </w:t>
      </w:r>
      <w:r w:rsidRPr="0083632A">
        <w:rPr>
          <w:rFonts w:ascii="Verdana" w:hAnsi="Verdana" w:cs="Arial"/>
          <w:sz w:val="20"/>
          <w:szCs w:val="20"/>
        </w:rPr>
        <w:br/>
        <w:t>asystent ds. marketingu i PR</w:t>
      </w:r>
      <w:r w:rsidRPr="0083632A">
        <w:rPr>
          <w:rFonts w:ascii="Verdana" w:hAnsi="Verdana" w:cs="Arial"/>
          <w:sz w:val="20"/>
          <w:szCs w:val="20"/>
        </w:rPr>
        <w:br/>
        <w:t>mobile: +48 691 630 190</w:t>
      </w:r>
      <w:r w:rsidRPr="0083632A">
        <w:rPr>
          <w:rFonts w:ascii="Verdana" w:hAnsi="Verdana" w:cs="Arial"/>
          <w:sz w:val="20"/>
          <w:szCs w:val="20"/>
        </w:rPr>
        <w:br/>
        <w:t>tel. +48 61 66 26 005 wew. 128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8" w:history="1">
        <w:r w:rsidRPr="0083632A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1F7489" w:rsidRPr="0083632A" w:rsidRDefault="001F7489" w:rsidP="008E103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lastRenderedPageBreak/>
        <w:t>PRESS-SERVICE Monitoring Mediów</w:t>
      </w:r>
      <w:r w:rsidRPr="0083632A">
        <w:rPr>
          <w:rFonts w:ascii="Verdana" w:hAnsi="Verdana" w:cs="Arial"/>
          <w:sz w:val="20"/>
          <w:szCs w:val="20"/>
        </w:rPr>
        <w:br/>
        <w:t>60-782 Poznań, ul. Grunwaldzka 19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9" w:history="1">
        <w:r w:rsidRPr="0083632A">
          <w:rPr>
            <w:rStyle w:val="Hipercze"/>
            <w:rFonts w:ascii="Verdana" w:hAnsi="Verdana" w:cs="Arial"/>
            <w:color w:val="B51047"/>
            <w:sz w:val="20"/>
            <w:szCs w:val="20"/>
          </w:rPr>
          <w:t>www.psmm.pl</w:t>
        </w:r>
      </w:hyperlink>
    </w:p>
    <w:p w:rsidR="001F7489" w:rsidRPr="008E1036" w:rsidRDefault="001F7489" w:rsidP="008E1036">
      <w:pPr>
        <w:jc w:val="both"/>
        <w:rPr>
          <w:rStyle w:val="apple-converted-space"/>
          <w:rFonts w:cs="Arial"/>
          <w:color w:val="2F3C43"/>
          <w:shd w:val="clear" w:color="auto" w:fill="FFFFFF"/>
        </w:rPr>
      </w:pPr>
    </w:p>
    <w:p w:rsidR="001F7489" w:rsidRPr="008E1036" w:rsidRDefault="001F7489" w:rsidP="008E1036">
      <w:pPr>
        <w:jc w:val="both"/>
      </w:pPr>
    </w:p>
    <w:sectPr w:rsidR="001F7489" w:rsidRPr="008E1036" w:rsidSect="00E3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C7"/>
    <w:rsid w:val="00006F8B"/>
    <w:rsid w:val="00017C15"/>
    <w:rsid w:val="00050534"/>
    <w:rsid w:val="00076B7F"/>
    <w:rsid w:val="00081FF1"/>
    <w:rsid w:val="000910AC"/>
    <w:rsid w:val="000C3A42"/>
    <w:rsid w:val="000D777C"/>
    <w:rsid w:val="000F5F18"/>
    <w:rsid w:val="000F7EB5"/>
    <w:rsid w:val="001079DE"/>
    <w:rsid w:val="0015422D"/>
    <w:rsid w:val="00163E45"/>
    <w:rsid w:val="00185609"/>
    <w:rsid w:val="001D115D"/>
    <w:rsid w:val="001D298F"/>
    <w:rsid w:val="001E5B85"/>
    <w:rsid w:val="001F7489"/>
    <w:rsid w:val="002023B4"/>
    <w:rsid w:val="00214978"/>
    <w:rsid w:val="00230FA6"/>
    <w:rsid w:val="00232C1E"/>
    <w:rsid w:val="00240F63"/>
    <w:rsid w:val="002533EC"/>
    <w:rsid w:val="002B53A5"/>
    <w:rsid w:val="002F2EE4"/>
    <w:rsid w:val="00306AC5"/>
    <w:rsid w:val="00313850"/>
    <w:rsid w:val="00316774"/>
    <w:rsid w:val="00325B32"/>
    <w:rsid w:val="00334DD9"/>
    <w:rsid w:val="003435BF"/>
    <w:rsid w:val="003A1E20"/>
    <w:rsid w:val="003A5709"/>
    <w:rsid w:val="003B4780"/>
    <w:rsid w:val="003C1BAB"/>
    <w:rsid w:val="003C6ADE"/>
    <w:rsid w:val="00434344"/>
    <w:rsid w:val="00451AD6"/>
    <w:rsid w:val="00453841"/>
    <w:rsid w:val="00474EA7"/>
    <w:rsid w:val="0048503D"/>
    <w:rsid w:val="004C2516"/>
    <w:rsid w:val="004D1571"/>
    <w:rsid w:val="004D7CA3"/>
    <w:rsid w:val="00501993"/>
    <w:rsid w:val="00506C07"/>
    <w:rsid w:val="005347DA"/>
    <w:rsid w:val="00541A8F"/>
    <w:rsid w:val="005A1C41"/>
    <w:rsid w:val="005E5752"/>
    <w:rsid w:val="005F4039"/>
    <w:rsid w:val="00606631"/>
    <w:rsid w:val="00690079"/>
    <w:rsid w:val="00690EBC"/>
    <w:rsid w:val="006A67B7"/>
    <w:rsid w:val="00715045"/>
    <w:rsid w:val="00733418"/>
    <w:rsid w:val="00737CC7"/>
    <w:rsid w:val="007506EC"/>
    <w:rsid w:val="00792009"/>
    <w:rsid w:val="007D2C15"/>
    <w:rsid w:val="007F4C72"/>
    <w:rsid w:val="0083632A"/>
    <w:rsid w:val="008565C4"/>
    <w:rsid w:val="008673FF"/>
    <w:rsid w:val="008A15B5"/>
    <w:rsid w:val="008A171D"/>
    <w:rsid w:val="008D23EE"/>
    <w:rsid w:val="008D28AA"/>
    <w:rsid w:val="008E1036"/>
    <w:rsid w:val="008E4913"/>
    <w:rsid w:val="008E7E8F"/>
    <w:rsid w:val="008F42AD"/>
    <w:rsid w:val="00935B7D"/>
    <w:rsid w:val="009B08EB"/>
    <w:rsid w:val="00A37B17"/>
    <w:rsid w:val="00A53311"/>
    <w:rsid w:val="00A90124"/>
    <w:rsid w:val="00AA01B3"/>
    <w:rsid w:val="00AD07B5"/>
    <w:rsid w:val="00AD72D0"/>
    <w:rsid w:val="00AF0683"/>
    <w:rsid w:val="00AF4CEC"/>
    <w:rsid w:val="00B06B53"/>
    <w:rsid w:val="00B350A3"/>
    <w:rsid w:val="00B6398A"/>
    <w:rsid w:val="00BB0582"/>
    <w:rsid w:val="00BE2499"/>
    <w:rsid w:val="00C03306"/>
    <w:rsid w:val="00C61FAE"/>
    <w:rsid w:val="00C913C4"/>
    <w:rsid w:val="00CA3950"/>
    <w:rsid w:val="00CD5D34"/>
    <w:rsid w:val="00D04A59"/>
    <w:rsid w:val="00D17282"/>
    <w:rsid w:val="00D209A8"/>
    <w:rsid w:val="00D4262B"/>
    <w:rsid w:val="00D5096E"/>
    <w:rsid w:val="00D63B8E"/>
    <w:rsid w:val="00D87AF2"/>
    <w:rsid w:val="00DA5DE6"/>
    <w:rsid w:val="00DA7782"/>
    <w:rsid w:val="00DB3D60"/>
    <w:rsid w:val="00DC22F0"/>
    <w:rsid w:val="00DC504E"/>
    <w:rsid w:val="00DE3CD9"/>
    <w:rsid w:val="00E2731D"/>
    <w:rsid w:val="00E27414"/>
    <w:rsid w:val="00E35A6D"/>
    <w:rsid w:val="00E41F76"/>
    <w:rsid w:val="00E705A9"/>
    <w:rsid w:val="00E77B57"/>
    <w:rsid w:val="00ED2F62"/>
    <w:rsid w:val="00F41753"/>
    <w:rsid w:val="00F5059C"/>
    <w:rsid w:val="00F66290"/>
    <w:rsid w:val="00F84DA6"/>
    <w:rsid w:val="00FA027D"/>
    <w:rsid w:val="00FA48D1"/>
    <w:rsid w:val="00FD3231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A6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uiPriority w:val="99"/>
    <w:rsid w:val="00737CC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42AD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0C3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C3A4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B1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325B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3A1E2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1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1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A6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uiPriority w:val="99"/>
    <w:rsid w:val="00737CC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42AD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0C3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C3A4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B1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325B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3A1E2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1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1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hlke@psm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mm.pl/pl/informacja-prasowa/biznes-na-obcasach-ranking-medialnosci-menedzer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m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2</cp:revision>
  <dcterms:created xsi:type="dcterms:W3CDTF">2014-11-06T11:43:00Z</dcterms:created>
  <dcterms:modified xsi:type="dcterms:W3CDTF">2014-11-06T11:43:00Z</dcterms:modified>
</cp:coreProperties>
</file>