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171D34" w:rsidRDefault="00D37FF6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171D34">
        <w:rPr>
          <w:rFonts w:ascii="Verdana" w:hAnsi="Verdana" w:cs="Arial"/>
          <w:color w:val="auto"/>
          <w:sz w:val="20"/>
          <w:szCs w:val="20"/>
        </w:rPr>
        <w:t>Poznań, 2</w:t>
      </w:r>
      <w:r w:rsidR="00171D34" w:rsidRPr="00171D34">
        <w:rPr>
          <w:rFonts w:ascii="Verdana" w:hAnsi="Verdana" w:cs="Arial"/>
          <w:color w:val="auto"/>
          <w:sz w:val="20"/>
          <w:szCs w:val="20"/>
        </w:rPr>
        <w:t>5 maja</w:t>
      </w:r>
      <w:r w:rsidR="00957A8B" w:rsidRPr="00171D34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171D34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Pr="00171D34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171D34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171D34" w:rsidRPr="00171D34" w:rsidRDefault="00171D34" w:rsidP="00171D34">
      <w:pPr>
        <w:spacing w:line="240" w:lineRule="auto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p w:rsidR="00171D34" w:rsidRPr="00171D34" w:rsidRDefault="00171D34" w:rsidP="004F2B9E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color w:val="auto"/>
          <w:sz w:val="20"/>
          <w:szCs w:val="20"/>
        </w:rPr>
        <w:t>Legia od roku na szczycie</w:t>
      </w:r>
    </w:p>
    <w:p w:rsidR="00171D34" w:rsidRPr="00171D34" w:rsidRDefault="004F2B9E" w:rsidP="00171D34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color w:val="auto"/>
          <w:sz w:val="20"/>
          <w:szCs w:val="20"/>
        </w:rPr>
        <w:t>Raport „Polska Piłka”</w:t>
      </w:r>
    </w:p>
    <w:p w:rsidR="00171D34" w:rsidRPr="00171D34" w:rsidRDefault="00171D34" w:rsidP="00171D34">
      <w:pPr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b/>
          <w:color w:val="auto"/>
          <w:sz w:val="20"/>
          <w:szCs w:val="20"/>
        </w:rPr>
        <w:t xml:space="preserve">W kwietniowym badaniu „Polska Piłka”, przygotowanym przez </w:t>
      </w:r>
      <w:r>
        <w:rPr>
          <w:rFonts w:ascii="Verdana" w:hAnsi="Verdana"/>
          <w:b/>
          <w:color w:val="auto"/>
          <w:sz w:val="20"/>
          <w:szCs w:val="20"/>
        </w:rPr>
        <w:t>„</w:t>
      </w:r>
      <w:r w:rsidRPr="00171D34">
        <w:rPr>
          <w:rFonts w:ascii="Verdana" w:hAnsi="Verdana"/>
          <w:b/>
          <w:color w:val="auto"/>
          <w:sz w:val="20"/>
          <w:szCs w:val="20"/>
        </w:rPr>
        <w:t>PRESS-SERVICE Monitoring Mediów</w:t>
      </w:r>
      <w:r>
        <w:rPr>
          <w:rFonts w:ascii="Verdana" w:hAnsi="Verdana"/>
          <w:b/>
          <w:color w:val="auto"/>
          <w:sz w:val="20"/>
          <w:szCs w:val="20"/>
        </w:rPr>
        <w:t>”,</w:t>
      </w:r>
      <w:r w:rsidRPr="00171D34">
        <w:rPr>
          <w:rFonts w:ascii="Verdana" w:hAnsi="Verdana"/>
          <w:b/>
          <w:color w:val="auto"/>
          <w:sz w:val="20"/>
          <w:szCs w:val="20"/>
        </w:rPr>
        <w:t xml:space="preserve"> nie zmieniły się pozycje dwóch najbardziej medialnych zespołów. Do niewielkich przetasowań doszło za ich plecami.</w:t>
      </w:r>
    </w:p>
    <w:p w:rsidR="00171D34" w:rsidRPr="00171D34" w:rsidRDefault="00171D34" w:rsidP="00171D34">
      <w:pPr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color w:val="auto"/>
          <w:sz w:val="20"/>
          <w:szCs w:val="20"/>
        </w:rPr>
        <w:t xml:space="preserve">Liderem wśród klubów Ekstraklasy niezmiennie od dwunastu miesięcy pozostaje Legia Warszawa. Podopieczni </w:t>
      </w:r>
      <w:proofErr w:type="spellStart"/>
      <w:r w:rsidRPr="00171D34">
        <w:rPr>
          <w:rFonts w:ascii="Verdana" w:hAnsi="Verdana"/>
          <w:color w:val="auto"/>
          <w:sz w:val="20"/>
          <w:szCs w:val="20"/>
        </w:rPr>
        <w:t>Henninga</w:t>
      </w:r>
      <w:proofErr w:type="spellEnd"/>
      <w:r w:rsidRPr="00171D34">
        <w:rPr>
          <w:rFonts w:ascii="Verdana" w:hAnsi="Verdana"/>
          <w:color w:val="auto"/>
          <w:sz w:val="20"/>
          <w:szCs w:val="20"/>
        </w:rPr>
        <w:t xml:space="preserve"> Berga, pod względem aktywności medialnej, nie mają sobie równych. Za plecami „Wojskowych” ruch jest niewielki, choć do przetasowań dochodzi znacznie częściej niż na szczycie. W kwietniu, podobnie jak w marcu, drugie miejsce zajął Lech Poznań. Na trzecią lokatę awansował Śląsk Wrocław. Tuż za podium wylądowała Cracovia, która </w:t>
      </w:r>
      <w:r>
        <w:rPr>
          <w:rFonts w:ascii="Verdana" w:hAnsi="Verdana"/>
          <w:color w:val="auto"/>
          <w:sz w:val="20"/>
          <w:szCs w:val="20"/>
        </w:rPr>
        <w:t>wyprzedziła swojego rywala zza m</w:t>
      </w:r>
      <w:r w:rsidRPr="00171D34">
        <w:rPr>
          <w:rFonts w:ascii="Verdana" w:hAnsi="Verdana"/>
          <w:color w:val="auto"/>
          <w:sz w:val="20"/>
          <w:szCs w:val="20"/>
        </w:rPr>
        <w:t>iedzy – Wisłę Kraków.</w:t>
      </w:r>
    </w:p>
    <w:p w:rsidR="00171D34" w:rsidRPr="00171D34" w:rsidRDefault="00171D34" w:rsidP="00171D34">
      <w:pPr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color w:val="auto"/>
          <w:sz w:val="20"/>
          <w:szCs w:val="20"/>
        </w:rPr>
        <w:t xml:space="preserve">Na zapleczu Ekstraklasy doszło do zmiany prowadzącego. Na pierwsze miejsce wróciło Zagłębie Lubin, które tylko na moment oddało fotel lidera Widzewowi. Łodzianie w kwietniu zajęli miejsce tuż za czołową trójką. Pozycje na podium uzupełniły Arka Gdynia oraz Wisła Płock. „Nafciarze” zajęli trzecie miejsce, a ostatni raz lepszą lokatą w badaniu </w:t>
      </w:r>
      <w:r>
        <w:rPr>
          <w:rFonts w:ascii="Verdana" w:hAnsi="Verdana"/>
          <w:color w:val="auto"/>
          <w:sz w:val="20"/>
          <w:szCs w:val="20"/>
        </w:rPr>
        <w:t>przygotowywa</w:t>
      </w:r>
      <w:r w:rsidRPr="00171D34">
        <w:rPr>
          <w:rFonts w:ascii="Verdana" w:hAnsi="Verdana"/>
          <w:color w:val="auto"/>
          <w:sz w:val="20"/>
          <w:szCs w:val="20"/>
        </w:rPr>
        <w:t xml:space="preserve">nym przez </w:t>
      </w:r>
      <w:r>
        <w:rPr>
          <w:rFonts w:ascii="Verdana" w:hAnsi="Verdana"/>
          <w:color w:val="auto"/>
          <w:sz w:val="20"/>
          <w:szCs w:val="20"/>
        </w:rPr>
        <w:t>„</w:t>
      </w:r>
      <w:r w:rsidRPr="00171D34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171D34">
        <w:rPr>
          <w:rFonts w:ascii="Verdana" w:hAnsi="Verdana"/>
          <w:color w:val="auto"/>
          <w:sz w:val="20"/>
          <w:szCs w:val="20"/>
        </w:rPr>
        <w:t xml:space="preserve"> mogli pochwalić się w czerwcu zeszłego roku.</w:t>
      </w:r>
    </w:p>
    <w:p w:rsidR="00171D34" w:rsidRPr="00171D34" w:rsidRDefault="00171D34" w:rsidP="00171D34">
      <w:pPr>
        <w:spacing w:line="480" w:lineRule="auto"/>
        <w:rPr>
          <w:rFonts w:ascii="Verdana" w:hAnsi="Verdana"/>
          <w:color w:val="auto"/>
          <w:sz w:val="20"/>
          <w:szCs w:val="20"/>
        </w:rPr>
      </w:pPr>
    </w:p>
    <w:p w:rsidR="00171D34" w:rsidRPr="00171D34" w:rsidRDefault="00171D34" w:rsidP="00171D34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715000" cy="3562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skapiłka_04.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34" w:rsidRPr="00171D34" w:rsidRDefault="00171D34" w:rsidP="00171D34">
      <w:pPr>
        <w:spacing w:after="0"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p w:rsidR="00171D34" w:rsidRPr="00171D34" w:rsidRDefault="00171D34" w:rsidP="00171D34">
      <w:pPr>
        <w:spacing w:line="360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171D34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171D34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171D34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171D34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171D34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171D34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171D34">
        <w:rPr>
          <w:rFonts w:ascii="Verdana" w:hAnsi="Verdana" w:cstheme="majorHAnsi"/>
          <w:b/>
          <w:color w:val="auto"/>
          <w:sz w:val="16"/>
          <w:szCs w:val="16"/>
        </w:rPr>
        <w:t>. TOP 5 najbardziej medialnych zespołów T-Mobile Ekstraklasy w kwietniu 2015 roku</w:t>
      </w:r>
    </w:p>
    <w:p w:rsidR="00171D34" w:rsidRPr="00171D34" w:rsidRDefault="00171D34" w:rsidP="00171D34">
      <w:pPr>
        <w:spacing w:line="480" w:lineRule="auto"/>
        <w:rPr>
          <w:rFonts w:ascii="Verdana" w:hAnsi="Verdana"/>
          <w:color w:val="auto"/>
          <w:sz w:val="20"/>
          <w:szCs w:val="20"/>
        </w:rPr>
      </w:pPr>
    </w:p>
    <w:p w:rsidR="00171D34" w:rsidRPr="00171D34" w:rsidRDefault="00171D34" w:rsidP="00171D34">
      <w:pPr>
        <w:rPr>
          <w:rFonts w:ascii="Verdana" w:hAnsi="Verdana"/>
          <w:color w:val="auto"/>
          <w:sz w:val="20"/>
          <w:szCs w:val="20"/>
        </w:rPr>
      </w:pPr>
      <w:r w:rsidRPr="00171D34">
        <w:rPr>
          <w:rFonts w:ascii="Verdana" w:hAnsi="Verdana"/>
          <w:color w:val="auto"/>
          <w:sz w:val="20"/>
          <w:szCs w:val="20"/>
        </w:rPr>
        <w:lastRenderedPageBreak/>
        <w:t xml:space="preserve">Badanie „Polska Piłka” prowadzone jest na podstawie monitoringu 1100 tytułów prasy ogólnopolskiej i regionalnej oraz wybranych portali internetowych. Łącznie od początku badania - czyli od 1 marca 2010 do 30 kwietnia 2015 - analitycy firmy </w:t>
      </w:r>
      <w:r>
        <w:rPr>
          <w:rFonts w:ascii="Verdana" w:hAnsi="Verdana"/>
          <w:color w:val="auto"/>
          <w:sz w:val="20"/>
          <w:szCs w:val="20"/>
        </w:rPr>
        <w:t>„</w:t>
      </w:r>
      <w:r w:rsidRPr="00171D34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171D34">
        <w:rPr>
          <w:rFonts w:ascii="Verdana" w:hAnsi="Verdana"/>
          <w:color w:val="auto"/>
          <w:sz w:val="20"/>
          <w:szCs w:val="20"/>
        </w:rPr>
        <w:t xml:space="preserve"> wzięli pod uwagę ponad 935 tys. informacji.</w:t>
      </w:r>
    </w:p>
    <w:p w:rsidR="00E13E20" w:rsidRPr="00171D34" w:rsidRDefault="00E13E20" w:rsidP="004F2B9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957A8B" w:rsidRPr="00171D34" w:rsidRDefault="00957A8B" w:rsidP="00152F77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171D34" w:rsidRDefault="00957A8B" w:rsidP="00152F77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171D34">
        <w:rPr>
          <w:rFonts w:ascii="Verdana" w:hAnsi="Verdana" w:cs="Arial"/>
          <w:sz w:val="20"/>
          <w:szCs w:val="20"/>
          <w:u w:val="single"/>
        </w:rPr>
        <w:t>Osoba do kontaktu:</w:t>
      </w:r>
      <w:r w:rsidRPr="00171D34">
        <w:rPr>
          <w:rFonts w:ascii="Verdana" w:hAnsi="Verdana" w:cs="Arial"/>
          <w:sz w:val="20"/>
          <w:szCs w:val="20"/>
          <w:u w:val="single"/>
        </w:rPr>
        <w:br/>
      </w:r>
      <w:r w:rsidRPr="00171D34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171D34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171D34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171D34">
        <w:rPr>
          <w:rFonts w:ascii="Verdana" w:hAnsi="Verdana" w:cs="Arial"/>
          <w:sz w:val="20"/>
          <w:szCs w:val="20"/>
        </w:rPr>
        <w:br/>
        <w:t>mobile: +48 697 430 650</w:t>
      </w:r>
      <w:r w:rsidRPr="00171D34">
        <w:rPr>
          <w:rFonts w:ascii="Verdana" w:hAnsi="Verdana" w:cs="Arial"/>
          <w:sz w:val="20"/>
          <w:szCs w:val="20"/>
        </w:rPr>
        <w:br/>
        <w:t>tel. +48 61 66 26 005 wew. 153</w:t>
      </w:r>
      <w:r w:rsidRPr="00171D34">
        <w:rPr>
          <w:rFonts w:ascii="Verdana" w:hAnsi="Verdana" w:cs="Arial"/>
          <w:sz w:val="20"/>
          <w:szCs w:val="20"/>
        </w:rPr>
        <w:br/>
      </w:r>
      <w:hyperlink r:id="rId6" w:history="1">
        <w:r w:rsidRPr="00171D34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171D34" w:rsidRDefault="00957A8B" w:rsidP="00825D4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171D34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171D34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171D34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171D34">
        <w:rPr>
          <w:rFonts w:ascii="Verdana" w:hAnsi="Verdana" w:cs="Arial"/>
          <w:color w:val="auto"/>
          <w:sz w:val="20"/>
          <w:szCs w:val="20"/>
        </w:rPr>
        <w:br/>
      </w:r>
      <w:hyperlink r:id="rId7" w:history="1">
        <w:r w:rsidR="00825D47" w:rsidRPr="00171D34">
          <w:rPr>
            <w:rFonts w:ascii="Verdana" w:eastAsia="Times New Roman" w:hAnsi="Verdana" w:cs="Arial"/>
            <w:color w:val="auto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171D34" w:rsidRDefault="00957A8B" w:rsidP="00152F77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171D34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71D34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B1BF5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7072D2"/>
    <w:rsid w:val="00774E5C"/>
    <w:rsid w:val="007E4EF2"/>
    <w:rsid w:val="008029BE"/>
    <w:rsid w:val="0082548D"/>
    <w:rsid w:val="00825D47"/>
    <w:rsid w:val="00833CF3"/>
    <w:rsid w:val="00841A60"/>
    <w:rsid w:val="0085016D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21F7B"/>
    <w:rsid w:val="00D37FF6"/>
    <w:rsid w:val="00D603B4"/>
    <w:rsid w:val="00D62831"/>
    <w:rsid w:val="00DB13A3"/>
    <w:rsid w:val="00E13E20"/>
    <w:rsid w:val="00E35D3F"/>
    <w:rsid w:val="00EC5CD8"/>
    <w:rsid w:val="00EF66B5"/>
    <w:rsid w:val="00F31857"/>
    <w:rsid w:val="00F933D1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C9BB0-F4E4-4707-A526-984EA42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jka@psmm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3</cp:revision>
  <dcterms:created xsi:type="dcterms:W3CDTF">2015-05-25T07:38:00Z</dcterms:created>
  <dcterms:modified xsi:type="dcterms:W3CDTF">2015-05-25T07:46:00Z</dcterms:modified>
</cp:coreProperties>
</file>