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D54E9D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D54E9D">
        <w:rPr>
          <w:rFonts w:ascii="Verdana" w:hAnsi="Verdana"/>
          <w:sz w:val="20"/>
          <w:szCs w:val="20"/>
        </w:rPr>
        <w:t xml:space="preserve">Poznań, </w:t>
      </w:r>
      <w:r w:rsidR="00D54E9D">
        <w:rPr>
          <w:rFonts w:ascii="Verdana" w:hAnsi="Verdana"/>
          <w:sz w:val="20"/>
          <w:szCs w:val="20"/>
        </w:rPr>
        <w:t>22</w:t>
      </w:r>
      <w:r w:rsidR="00CA673D" w:rsidRPr="00D54E9D">
        <w:rPr>
          <w:rFonts w:ascii="Verdana" w:hAnsi="Verdana"/>
          <w:sz w:val="20"/>
          <w:szCs w:val="20"/>
        </w:rPr>
        <w:t xml:space="preserve"> m</w:t>
      </w:r>
      <w:r w:rsidR="005B7940" w:rsidRPr="00D54E9D">
        <w:rPr>
          <w:rFonts w:ascii="Verdana" w:hAnsi="Verdana"/>
          <w:sz w:val="20"/>
          <w:szCs w:val="20"/>
        </w:rPr>
        <w:t xml:space="preserve">aja </w:t>
      </w:r>
      <w:r w:rsidRPr="00D54E9D">
        <w:rPr>
          <w:rFonts w:ascii="Verdana" w:hAnsi="Verdana"/>
          <w:sz w:val="20"/>
          <w:szCs w:val="20"/>
        </w:rPr>
        <w:t>201</w:t>
      </w:r>
      <w:r w:rsidR="00D86C0B" w:rsidRPr="00D54E9D">
        <w:rPr>
          <w:rFonts w:ascii="Verdana" w:hAnsi="Verdana"/>
          <w:sz w:val="20"/>
          <w:szCs w:val="20"/>
        </w:rPr>
        <w:t>5</w:t>
      </w:r>
      <w:r w:rsidRPr="00D54E9D">
        <w:rPr>
          <w:rFonts w:ascii="Verdana" w:hAnsi="Verdana"/>
          <w:sz w:val="20"/>
          <w:szCs w:val="20"/>
        </w:rPr>
        <w:t xml:space="preserve"> r.</w:t>
      </w:r>
    </w:p>
    <w:p w:rsidR="001D70C5" w:rsidRPr="00D54E9D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D54E9D">
        <w:rPr>
          <w:rFonts w:ascii="Verdana" w:hAnsi="Verdana"/>
          <w:sz w:val="20"/>
          <w:szCs w:val="20"/>
        </w:rPr>
        <w:t>INFORMACJA PRASOWA</w:t>
      </w:r>
    </w:p>
    <w:p w:rsidR="00D54E9D" w:rsidRDefault="00D54E9D" w:rsidP="00D54E9D">
      <w:pPr>
        <w:jc w:val="center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54E9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Dziki Gon porwał tłumy</w:t>
      </w:r>
    </w:p>
    <w:p w:rsidR="00D54E9D" w:rsidRPr="00D54E9D" w:rsidRDefault="00D54E9D" w:rsidP="00D54E9D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54E9D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Liczne zaginięcia ludzi przed ekranami komputerów i konsoli, poczucie dylatacji czasu, zachwyt i uniesienie. "Wiedźmin" rozpoczął po raz kolejny triumfalny pochód.</w:t>
      </w:r>
    </w:p>
    <w:p w:rsidR="00D54E9D" w:rsidRDefault="00D54E9D" w:rsidP="00D54E9D">
      <w:pPr>
        <w:jc w:val="both"/>
        <w:rPr>
          <w:rStyle w:val="searchtextpiece"/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>Zelektryzował Polaków, uwiódł graczy, media, a nawet polityków. Stał się elementem kampanii prezydenckiej.</w:t>
      </w:r>
      <w:r w:rsidRPr="00D54E9D">
        <w:rPr>
          <w:rFonts w:ascii="Verdana" w:hAnsi="Verdana" w:cs="Arial"/>
          <w:b/>
          <w:sz w:val="20"/>
          <w:szCs w:val="20"/>
        </w:rPr>
        <w:t xml:space="preserve"> </w:t>
      </w:r>
      <w:r w:rsidRPr="00D54E9D">
        <w:rPr>
          <w:rFonts w:ascii="Verdana" w:hAnsi="Verdana" w:cs="Arial"/>
          <w:sz w:val="20"/>
          <w:szCs w:val="20"/>
        </w:rPr>
        <w:t xml:space="preserve">Produkcja studia CD Projekt RED to najbardziej wyczekiwany tytuł roku. Premiera 3. części kultowej gry „Wiedźmin” została zauważona przez wszystkich i przyciągnęła tłumy do sklepów. Już okrzyknięta przebojem, </w:t>
      </w:r>
      <w:r w:rsidRPr="00D54E9D">
        <w:rPr>
          <w:rStyle w:val="searchtextpiece"/>
          <w:rFonts w:ascii="Verdana" w:hAnsi="Verdana" w:cs="Arial"/>
          <w:sz w:val="20"/>
          <w:szCs w:val="20"/>
        </w:rPr>
        <w:t xml:space="preserve">ma szanse stać się największym hitem polskiej branży gier komputerowych. Jej poprzednie edycje zakupiło 7 mln nabywców. </w:t>
      </w:r>
      <w:r w:rsidRPr="00D54E9D">
        <w:rPr>
          <w:rFonts w:ascii="Verdana" w:hAnsi="Verdana" w:cs="Arial"/>
          <w:sz w:val="20"/>
          <w:szCs w:val="20"/>
        </w:rPr>
        <w:t xml:space="preserve">Z kolei ta najnowsza w przedsprzedaży rozeszła się w ilości 1,5 miliona egzemplarzy. „Wiedźmin 3” zbiera znakomite recenzje zarówno w kraju, jak i zagranicą. O grze w kontekście gospodarczym i wizerunkowym naszego kraju wspomniał także Barack Obama. Wg prezydenta USA jest to jeden z naszych najlepszych produktów eksportowych i szansa dla gospodarki. </w:t>
      </w:r>
      <w:r w:rsidRPr="00D54E9D">
        <w:rPr>
          <w:rStyle w:val="searchtextpiece"/>
          <w:rFonts w:ascii="Verdana" w:hAnsi="Verdana" w:cs="Arial"/>
          <w:sz w:val="20"/>
          <w:szCs w:val="20"/>
        </w:rPr>
        <w:t>To ogromny sukces CD Projekt, który jest producentem, wydawcą i dystrybutorem gier komputerowych.</w:t>
      </w:r>
    </w:p>
    <w:p w:rsidR="00D54E9D" w:rsidRPr="00D54E9D" w:rsidRDefault="00D54E9D" w:rsidP="00D54E9D">
      <w:pPr>
        <w:jc w:val="both"/>
        <w:rPr>
          <w:rFonts w:ascii="Verdana" w:hAnsi="Verdana"/>
          <w:sz w:val="20"/>
          <w:szCs w:val="20"/>
        </w:rPr>
      </w:pPr>
      <w:r w:rsidRPr="00D54E9D">
        <w:rPr>
          <w:rStyle w:val="searchtextpiece"/>
          <w:rFonts w:ascii="Verdana" w:hAnsi="Verdana" w:cs="Arial"/>
          <w:sz w:val="20"/>
          <w:szCs w:val="20"/>
        </w:rPr>
        <w:t xml:space="preserve">Temat spotkał się z dużym odzewem w mediach. Z analizy PRESS-SERVICE Monitoring Mediów wynika, że o „Wiedźminie” od 1-19 maja ukazało się 3800 informacji. W tytułach publikacji internetowych i prasowych podkreślano wartość wydania oraz jego twórców: </w:t>
      </w:r>
      <w:r w:rsidRPr="00D54E9D">
        <w:rPr>
          <w:rFonts w:ascii="Verdana" w:hAnsi="Verdana" w:cs="Arial"/>
          <w:sz w:val="20"/>
          <w:szCs w:val="20"/>
        </w:rPr>
        <w:t xml:space="preserve">„Wiedźmin: globalna histeria zakupowa”, „Gerald z </w:t>
      </w:r>
      <w:proofErr w:type="spellStart"/>
      <w:r w:rsidRPr="00D54E9D">
        <w:rPr>
          <w:rFonts w:ascii="Verdana" w:hAnsi="Verdana" w:cs="Arial"/>
          <w:sz w:val="20"/>
          <w:szCs w:val="20"/>
        </w:rPr>
        <w:t>Rivii</w:t>
      </w:r>
      <w:proofErr w:type="spellEnd"/>
      <w:r w:rsidRPr="00D54E9D">
        <w:rPr>
          <w:rFonts w:ascii="Verdana" w:hAnsi="Verdana" w:cs="Arial"/>
          <w:sz w:val="20"/>
          <w:szCs w:val="20"/>
        </w:rPr>
        <w:t xml:space="preserve"> wart miliony”, „Dziś premiera Wiedźmina. Możemy być z niego dumni”, Wiedźmin 3: Dziki Gon. Polski towar eksportowy”, „Premier o twórcach &gt;Wiedźmina 3: Dziki Gon&lt;: To ambasadorzy Polski nowoczesnej”.</w:t>
      </w:r>
      <w:r w:rsidRPr="00D54E9D">
        <w:rPr>
          <w:rStyle w:val="searchtextpiece"/>
          <w:rFonts w:ascii="Verdana" w:hAnsi="Verdana" w:cs="Arial"/>
          <w:sz w:val="20"/>
          <w:szCs w:val="20"/>
        </w:rPr>
        <w:t xml:space="preserve"> W blisko 90 publikacjach dziennikarze relacjonowali spotkanie twórców gry z Bronisławem Komorowskim. W tytułach tych materiałów najczęściej cytowano słowa prezydenta: „Można w Polsce odnosić sukcesy”. Jeszcze większe zainteresowanie mediów wzbudziła wizyta premier Kopacz w siedzibie CD Projekt RED. O jej przebiegu źródła informowały w prawie 390 publikacjach. 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  <w:r w:rsidRPr="00D54E9D">
        <w:rPr>
          <w:rFonts w:ascii="Verdana" w:hAnsi="Verdana" w:cs="Arial"/>
          <w:b/>
          <w:sz w:val="20"/>
          <w:szCs w:val="20"/>
        </w:rPr>
        <w:t>Prasa i internet - specjalistycznie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 xml:space="preserve">Najwięcej publikacji ukazało się w internecie – prawie 88 proc. całości przekazu. 5 proc. należało do stacji telewizyjnych, a 4 proc. do radiowych. W prasie poświęcono „Wiedźminowi” 102 materiały, co stanowiło niecałe 3 proc. ogółu analizowanych informacji. Informacje opublikowane w internecie wygenerowały  dotarcie na poziomie </w:t>
      </w:r>
      <w:r w:rsidRPr="00D54E9D">
        <w:rPr>
          <w:rFonts w:ascii="Verdana" w:eastAsia="Times New Roman" w:hAnsi="Verdana" w:cs="Arial"/>
          <w:sz w:val="20"/>
          <w:szCs w:val="20"/>
        </w:rPr>
        <w:t>1,8 mld kontaktów. Z materiałami prasowymi mogło zetknąć się 6,6 mln odbiorców.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 xml:space="preserve">W sieci najwięcej uwagi poświęciły nowemu „Wiedźminowi” portale specjalistyczne: tematyczny serwis Gry.onet.pl (62 materiały), Ppe.pl (61), Eurogamer.pl (60), Planetagracza.pl (58) oraz Gry-online.pl (55). Temat był szeroko omawiany na antenie ogólnopolskich stacji radiowych: Radio Zet (25 materiałów), Polskie Radio Program 4 (23), </w:t>
      </w:r>
      <w:proofErr w:type="spellStart"/>
      <w:r w:rsidRPr="00D54E9D">
        <w:rPr>
          <w:rFonts w:ascii="Verdana" w:hAnsi="Verdana" w:cs="Arial"/>
          <w:sz w:val="20"/>
          <w:szCs w:val="20"/>
        </w:rPr>
        <w:t>Antyradio</w:t>
      </w:r>
      <w:proofErr w:type="spellEnd"/>
      <w:r w:rsidRPr="00D54E9D">
        <w:rPr>
          <w:rFonts w:ascii="Verdana" w:hAnsi="Verdana" w:cs="Arial"/>
          <w:sz w:val="20"/>
          <w:szCs w:val="20"/>
        </w:rPr>
        <w:t xml:space="preserve"> Warszawa (16), Polskie Radio Program 3 (15) i Polskie radio Program 1 (13). Wśród stacji telewizyjnych dużym zainteresowaniem wykazały się  kanały informacyjne. Polsat News 2 wyemitował aż 37 materiałów, w których wspomniano o wydaniu. O dwie informacje mniej pojawiło się TVN 24 </w:t>
      </w:r>
      <w:proofErr w:type="spellStart"/>
      <w:r w:rsidRPr="00D54E9D">
        <w:rPr>
          <w:rFonts w:ascii="Verdana" w:hAnsi="Verdana" w:cs="Arial"/>
          <w:sz w:val="20"/>
          <w:szCs w:val="20"/>
        </w:rPr>
        <w:t>BiŚ</w:t>
      </w:r>
      <w:proofErr w:type="spellEnd"/>
      <w:r w:rsidRPr="00D54E9D">
        <w:rPr>
          <w:rFonts w:ascii="Verdana" w:hAnsi="Verdana" w:cs="Arial"/>
          <w:sz w:val="20"/>
          <w:szCs w:val="20"/>
        </w:rPr>
        <w:t xml:space="preserve">, a o trzy mniej w Polsat News. </w:t>
      </w:r>
      <w:r w:rsidRPr="00D54E9D">
        <w:rPr>
          <w:rFonts w:ascii="Verdana" w:hAnsi="Verdana" w:cs="Arial"/>
          <w:sz w:val="20"/>
          <w:szCs w:val="20"/>
        </w:rPr>
        <w:lastRenderedPageBreak/>
        <w:t>28 materiałów opublikowano w TVP Info, a 25 w TVN24. W prasie prym wiodły tytuły specjalistyczne: PSX Extreme (13 publikacji) oraz CD Action (8). Artykuły zamieściły również „Gazeta Wyborcza” (8), „Dziennik Gazeta Prawna” (6) i „Parkiet” (6).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  <w:r w:rsidRPr="00D54E9D">
        <w:rPr>
          <w:rFonts w:ascii="Verdana" w:hAnsi="Verdana" w:cs="Arial"/>
          <w:b/>
          <w:sz w:val="20"/>
          <w:szCs w:val="20"/>
        </w:rPr>
        <w:t>Trendy – media kontra Google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>Z analizy trendów</w:t>
      </w:r>
      <w:r w:rsidRPr="00D54E9D">
        <w:rPr>
          <w:rFonts w:ascii="Verdana" w:hAnsi="Verdana"/>
          <w:sz w:val="20"/>
          <w:szCs w:val="20"/>
        </w:rPr>
        <w:t xml:space="preserve"> </w:t>
      </w:r>
      <w:r w:rsidRPr="00D54E9D">
        <w:rPr>
          <w:rFonts w:ascii="Verdana" w:hAnsi="Verdana" w:cs="Arial"/>
          <w:sz w:val="20"/>
          <w:szCs w:val="20"/>
        </w:rPr>
        <w:t>aktywności internautów w Google wynika, że wprawdzie szukali oni informacji w wyszukiwarce na temat „Wiedźmina” od początku miesiąca, jednak zainteresowanie wyraźnie wzrosło dopiero 16 maja, co z pewnością było również efektem szerokiej promocji produktu w mediach. Kolejny skok można zaobserwować 18 maja. Szczyt zainteresowania przypadł dzień później.</w:t>
      </w: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3162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kre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9D" w:rsidRPr="00D54E9D" w:rsidRDefault="00B123E9" w:rsidP="00D54E9D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Wykres 1. </w:t>
      </w:r>
      <w:r w:rsidR="00D54E9D" w:rsidRPr="00D54E9D">
        <w:rPr>
          <w:rFonts w:ascii="Verdana" w:hAnsi="Verdana" w:cs="Arial"/>
          <w:b/>
          <w:sz w:val="16"/>
          <w:szCs w:val="16"/>
        </w:rPr>
        <w:t>Wyszukiwania w Google w porównaniu z sumą publikacji w mediach. Liczby reprezentują zainteresowanie względem najwyższego punktu na wykresie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 xml:space="preserve">Dziennikarze informowali o grze także od początku miesiąca. Minimalny wzrost liczby publikacji zaobserwować można 5 maja oraz od 11-13 maja. Jednak znaczący pik doniesień medialnych dotyczył 15 maja. Tylko tego dnia w mediach pojawiło się 816 materiałów odnośnie „Wiedźmina” – to wzrost o 591 proc. w stosunku do poprzednich 24 godzin. Skok aktywności medialnej miał związek m.in. z informacją o nocnej premierze artykułu oraz atrakcjach zaplanowanych na 18 maja przez wybrane sklepy. Na ten dzień przygotowano prezentacje trzeciej odsłony gry oraz masę konkursów. Fani mogli też porozmawiać z samymi twórcami kultowego produktu. Natomiast zaraz po północy „Wiedźmin” trafił do sprzedaży. </w:t>
      </w: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31578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ykres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9D" w:rsidRPr="00D54E9D" w:rsidRDefault="00B123E9" w:rsidP="00D54E9D">
      <w:pPr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r>
        <w:rPr>
          <w:rFonts w:ascii="Verdana" w:hAnsi="Verdana" w:cs="Arial"/>
          <w:b/>
          <w:sz w:val="16"/>
          <w:szCs w:val="16"/>
        </w:rPr>
        <w:t xml:space="preserve">Wykres 2. </w:t>
      </w:r>
      <w:r w:rsidR="00D54E9D" w:rsidRPr="00D54E9D">
        <w:rPr>
          <w:rFonts w:ascii="Verdana" w:hAnsi="Verdana" w:cs="Arial"/>
          <w:b/>
          <w:sz w:val="16"/>
          <w:szCs w:val="16"/>
        </w:rPr>
        <w:t>Trendy informacji na temat „Wiedźmina” w okresie 1-19 maja 2015 r.</w:t>
      </w: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>Największy skok popularności gry odnotowano właśnie 18 maja. Po weekendowym wyciszeniu medialność tematu wróciła do piątkowego poziomu. Wówczas media rozpisywały się o zbliżającej premierze oraz promocjach przygotowanych przez sklepy, a przyrost liczby doniesień medialnych wyniósł 1425 proc. w stosunku do ubiegłego dnia. Najwięcej informacji pojawiło się w internecie – 93 proc. Niemniej nie brakowało także materiałów w radiu (20), prasie (17) i telewizji (16).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 xml:space="preserve">W dniu premiery na temat gry ukazało się 986 doniesień medialnych, które mogły osiągnąć poziom aż 369 mln kontaktów. Jednak w tym okresie dużą aktywnością wykazała się także telewizja, w której pojawiło się o 115 materiałów więcej w porównaniu do minionego dnia. W tym czasie temat podjęty także źródła radiowe, lecz najwięcej materiałów wyemitowały dzień po premierze. </w:t>
      </w:r>
    </w:p>
    <w:p w:rsidR="00D54E9D" w:rsidRPr="00D54E9D" w:rsidRDefault="00D54E9D" w:rsidP="00D54E9D">
      <w:pPr>
        <w:jc w:val="both"/>
        <w:rPr>
          <w:rFonts w:ascii="Verdana" w:hAnsi="Verdana" w:cs="Arial"/>
          <w:sz w:val="20"/>
          <w:szCs w:val="20"/>
        </w:rPr>
      </w:pPr>
    </w:p>
    <w:p w:rsidR="00D54E9D" w:rsidRPr="00D54E9D" w:rsidRDefault="00D54E9D" w:rsidP="00D54E9D">
      <w:pPr>
        <w:jc w:val="both"/>
        <w:rPr>
          <w:rFonts w:ascii="Verdana" w:hAnsi="Verdana" w:cs="Arial"/>
          <w:b/>
          <w:sz w:val="20"/>
          <w:szCs w:val="20"/>
        </w:rPr>
      </w:pPr>
      <w:r w:rsidRPr="00D54E9D">
        <w:rPr>
          <w:rFonts w:ascii="Verdana" w:hAnsi="Verdana" w:cs="Arial"/>
          <w:b/>
          <w:sz w:val="20"/>
          <w:szCs w:val="20"/>
        </w:rPr>
        <w:t>W przeliczeniu na złotówki</w:t>
      </w:r>
    </w:p>
    <w:p w:rsidR="001D70C5" w:rsidRDefault="00D54E9D" w:rsidP="00B123E9">
      <w:pPr>
        <w:jc w:val="both"/>
        <w:rPr>
          <w:rFonts w:ascii="Verdana" w:hAnsi="Verdana" w:cs="Arial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>Ile musiałby wydać producent „Wiedźmina”, aby osiągnąć szacunkowe dotarcie na poziomie 1,8 mld kontaktów z informacjami? Analitycy PRESS-SERVICE Monitoring Mediów obliczyli, że byłaby to kwota co najmniej 16 mln zł. Największą wartość miały materiały z internetu – 7,4 mln zł. Ekwiwalent reklamowy publikacji z prasy wyniósł 3,6 mln zł, z telewizji 3,4 mln zł, a blisko 2 mln zł warte były emisje radiowe.</w:t>
      </w:r>
    </w:p>
    <w:p w:rsidR="00B123E9" w:rsidRDefault="00B123E9" w:rsidP="00B123E9">
      <w:pPr>
        <w:jc w:val="both"/>
        <w:rPr>
          <w:rFonts w:ascii="Verdana" w:hAnsi="Verdana" w:cs="Arial"/>
          <w:sz w:val="20"/>
          <w:szCs w:val="20"/>
        </w:rPr>
      </w:pPr>
    </w:p>
    <w:p w:rsidR="00B123E9" w:rsidRPr="00D54E9D" w:rsidRDefault="00B123E9" w:rsidP="00B123E9">
      <w:pPr>
        <w:jc w:val="both"/>
        <w:rPr>
          <w:rFonts w:ascii="Verdana" w:hAnsi="Verdana" w:cs="Arial"/>
          <w:sz w:val="20"/>
          <w:szCs w:val="20"/>
        </w:rPr>
      </w:pPr>
    </w:p>
    <w:p w:rsidR="00AC21F6" w:rsidRPr="00D54E9D" w:rsidRDefault="00AC21F6" w:rsidP="00AC21F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4E9D">
        <w:rPr>
          <w:rFonts w:ascii="Verdana" w:hAnsi="Verdana" w:cs="Arial"/>
          <w:sz w:val="20"/>
          <w:szCs w:val="20"/>
        </w:rPr>
        <w:t>Osoba do kontaktu:</w:t>
      </w:r>
      <w:r w:rsidRPr="00D54E9D">
        <w:rPr>
          <w:rFonts w:ascii="Verdana" w:hAnsi="Verdana" w:cs="Arial"/>
          <w:sz w:val="20"/>
          <w:szCs w:val="20"/>
        </w:rPr>
        <w:br/>
      </w:r>
      <w:r w:rsidRPr="00D54E9D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4E9D">
        <w:rPr>
          <w:rFonts w:ascii="Verdana" w:hAnsi="Verdana" w:cs="Arial"/>
          <w:sz w:val="20"/>
          <w:szCs w:val="20"/>
        </w:rPr>
        <w:t xml:space="preserve"> </w:t>
      </w:r>
      <w:r w:rsidRPr="00D54E9D">
        <w:rPr>
          <w:rFonts w:ascii="Verdana" w:hAnsi="Verdana" w:cs="Arial"/>
          <w:sz w:val="20"/>
          <w:szCs w:val="20"/>
        </w:rPr>
        <w:br/>
        <w:t>specjalista ds. marketingu i PR</w:t>
      </w:r>
      <w:r w:rsidRPr="00D54E9D">
        <w:rPr>
          <w:rFonts w:ascii="Verdana" w:hAnsi="Verdana" w:cs="Arial"/>
          <w:sz w:val="20"/>
          <w:szCs w:val="20"/>
        </w:rPr>
        <w:br/>
      </w:r>
      <w:r w:rsidRPr="00D54E9D">
        <w:rPr>
          <w:rFonts w:ascii="Verdana" w:hAnsi="Verdana" w:cs="Arial"/>
          <w:sz w:val="20"/>
          <w:szCs w:val="20"/>
        </w:rPr>
        <w:lastRenderedPageBreak/>
        <w:t>mobile: +48 691 630 190</w:t>
      </w:r>
      <w:r w:rsidRPr="00D54E9D">
        <w:rPr>
          <w:rFonts w:ascii="Verdana" w:hAnsi="Verdana" w:cs="Arial"/>
          <w:sz w:val="20"/>
          <w:szCs w:val="20"/>
        </w:rPr>
        <w:br/>
        <w:t>tel. +48 61 66 26 005 wew. 128</w:t>
      </w:r>
      <w:r w:rsidRPr="00D54E9D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D54E9D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AC21F6" w:rsidRPr="00D54E9D" w:rsidRDefault="00AC21F6" w:rsidP="00AC21F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  <w:lang w:val="en-US"/>
        </w:rPr>
      </w:pPr>
      <w:r w:rsidRPr="00D54E9D">
        <w:rPr>
          <w:rFonts w:ascii="Verdana" w:hAnsi="Verdana" w:cs="Arial"/>
          <w:sz w:val="20"/>
          <w:szCs w:val="20"/>
        </w:rPr>
        <w:t>PRESS-SERVICE Monitoring Mediów</w:t>
      </w:r>
      <w:r w:rsidRPr="00D54E9D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4E9D">
        <w:rPr>
          <w:rFonts w:ascii="Verdana" w:hAnsi="Verdana" w:cs="Arial"/>
          <w:sz w:val="20"/>
          <w:szCs w:val="20"/>
          <w:lang w:val="en-US"/>
        </w:rPr>
        <w:t>Marcelińska 14</w:t>
      </w:r>
      <w:r w:rsidRPr="00D54E9D">
        <w:rPr>
          <w:rFonts w:ascii="Verdana" w:hAnsi="Verdana" w:cs="Arial"/>
          <w:color w:val="2F3C43"/>
          <w:sz w:val="20"/>
          <w:szCs w:val="20"/>
          <w:lang w:val="en-US"/>
        </w:rPr>
        <w:br/>
      </w:r>
      <w:hyperlink r:id="rId10" w:history="1">
        <w:r w:rsidRPr="00D54E9D">
          <w:rPr>
            <w:rStyle w:val="Hipercze"/>
            <w:rFonts w:ascii="Verdana" w:hAnsi="Verdana" w:cs="Arial"/>
            <w:sz w:val="20"/>
            <w:szCs w:val="20"/>
            <w:lang w:val="en-US"/>
          </w:rPr>
          <w:t>www.psmm.pl</w:t>
        </w:r>
      </w:hyperlink>
    </w:p>
    <w:bookmarkEnd w:id="0"/>
    <w:p w:rsidR="002E28BE" w:rsidRPr="00D54E9D" w:rsidRDefault="002E28BE" w:rsidP="00AC21F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0000FF"/>
          <w:sz w:val="20"/>
          <w:szCs w:val="20"/>
          <w:u w:val="single"/>
        </w:rPr>
      </w:pPr>
    </w:p>
    <w:sectPr w:rsidR="002E28BE" w:rsidRPr="00D54E9D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17F94"/>
    <w:rsid w:val="00030D89"/>
    <w:rsid w:val="0003456B"/>
    <w:rsid w:val="00034FE3"/>
    <w:rsid w:val="000421EA"/>
    <w:rsid w:val="0004325F"/>
    <w:rsid w:val="00045563"/>
    <w:rsid w:val="00047F4C"/>
    <w:rsid w:val="000673CD"/>
    <w:rsid w:val="000754D0"/>
    <w:rsid w:val="0008276B"/>
    <w:rsid w:val="00095F06"/>
    <w:rsid w:val="000A5776"/>
    <w:rsid w:val="000A732C"/>
    <w:rsid w:val="000B1986"/>
    <w:rsid w:val="000B57E6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B36EE"/>
    <w:rsid w:val="001D0FBE"/>
    <w:rsid w:val="001D70C5"/>
    <w:rsid w:val="00202D04"/>
    <w:rsid w:val="00205C66"/>
    <w:rsid w:val="00213E94"/>
    <w:rsid w:val="00215B27"/>
    <w:rsid w:val="00224E6F"/>
    <w:rsid w:val="00236C15"/>
    <w:rsid w:val="0024299C"/>
    <w:rsid w:val="00255CF4"/>
    <w:rsid w:val="00255DE7"/>
    <w:rsid w:val="002563EE"/>
    <w:rsid w:val="002675D8"/>
    <w:rsid w:val="00282100"/>
    <w:rsid w:val="00283682"/>
    <w:rsid w:val="00296DB4"/>
    <w:rsid w:val="002A40BC"/>
    <w:rsid w:val="002A5D4D"/>
    <w:rsid w:val="002A66DD"/>
    <w:rsid w:val="002C052E"/>
    <w:rsid w:val="002C20A8"/>
    <w:rsid w:val="002E28BE"/>
    <w:rsid w:val="002F0C95"/>
    <w:rsid w:val="002F6892"/>
    <w:rsid w:val="003010FF"/>
    <w:rsid w:val="00314798"/>
    <w:rsid w:val="003154F7"/>
    <w:rsid w:val="003313E0"/>
    <w:rsid w:val="00370565"/>
    <w:rsid w:val="00371BC4"/>
    <w:rsid w:val="00396883"/>
    <w:rsid w:val="003B5AF4"/>
    <w:rsid w:val="003C0161"/>
    <w:rsid w:val="003D6D89"/>
    <w:rsid w:val="003E5964"/>
    <w:rsid w:val="003F0A8A"/>
    <w:rsid w:val="004128A1"/>
    <w:rsid w:val="004171E9"/>
    <w:rsid w:val="0042525F"/>
    <w:rsid w:val="004258BE"/>
    <w:rsid w:val="00446A91"/>
    <w:rsid w:val="0045731E"/>
    <w:rsid w:val="00460CDD"/>
    <w:rsid w:val="004B07E6"/>
    <w:rsid w:val="004B1ADE"/>
    <w:rsid w:val="004E124C"/>
    <w:rsid w:val="00501D8C"/>
    <w:rsid w:val="005049B9"/>
    <w:rsid w:val="00523D7B"/>
    <w:rsid w:val="0053451D"/>
    <w:rsid w:val="00540BA7"/>
    <w:rsid w:val="00552DFB"/>
    <w:rsid w:val="00560EB8"/>
    <w:rsid w:val="0056394A"/>
    <w:rsid w:val="005B2065"/>
    <w:rsid w:val="005B7940"/>
    <w:rsid w:val="005C03C6"/>
    <w:rsid w:val="005D3E18"/>
    <w:rsid w:val="006120BB"/>
    <w:rsid w:val="006138E9"/>
    <w:rsid w:val="0064366F"/>
    <w:rsid w:val="0067272F"/>
    <w:rsid w:val="00675E00"/>
    <w:rsid w:val="006770AD"/>
    <w:rsid w:val="00691B95"/>
    <w:rsid w:val="006D5632"/>
    <w:rsid w:val="006F4C48"/>
    <w:rsid w:val="006F785D"/>
    <w:rsid w:val="007005C6"/>
    <w:rsid w:val="00714B39"/>
    <w:rsid w:val="00715045"/>
    <w:rsid w:val="00731921"/>
    <w:rsid w:val="00742600"/>
    <w:rsid w:val="00756E83"/>
    <w:rsid w:val="00762CEC"/>
    <w:rsid w:val="007667B5"/>
    <w:rsid w:val="00783A1C"/>
    <w:rsid w:val="0078591C"/>
    <w:rsid w:val="00786144"/>
    <w:rsid w:val="007B0156"/>
    <w:rsid w:val="007B1592"/>
    <w:rsid w:val="007B3345"/>
    <w:rsid w:val="007C0B37"/>
    <w:rsid w:val="007C2FFF"/>
    <w:rsid w:val="007D45E1"/>
    <w:rsid w:val="007D4C9E"/>
    <w:rsid w:val="008117BF"/>
    <w:rsid w:val="00822242"/>
    <w:rsid w:val="008227F2"/>
    <w:rsid w:val="00823564"/>
    <w:rsid w:val="0083232C"/>
    <w:rsid w:val="0083632A"/>
    <w:rsid w:val="00846203"/>
    <w:rsid w:val="008576D0"/>
    <w:rsid w:val="008967FD"/>
    <w:rsid w:val="008C1C2B"/>
    <w:rsid w:val="008C342C"/>
    <w:rsid w:val="008C5F91"/>
    <w:rsid w:val="008D0081"/>
    <w:rsid w:val="008D38E6"/>
    <w:rsid w:val="009001A5"/>
    <w:rsid w:val="00901226"/>
    <w:rsid w:val="009423C2"/>
    <w:rsid w:val="00945383"/>
    <w:rsid w:val="009502FC"/>
    <w:rsid w:val="0095388C"/>
    <w:rsid w:val="009633DC"/>
    <w:rsid w:val="00964E1D"/>
    <w:rsid w:val="00987CA5"/>
    <w:rsid w:val="00987F2A"/>
    <w:rsid w:val="00994DC0"/>
    <w:rsid w:val="009B5183"/>
    <w:rsid w:val="009D637D"/>
    <w:rsid w:val="009E4974"/>
    <w:rsid w:val="009E69E1"/>
    <w:rsid w:val="009F2218"/>
    <w:rsid w:val="00A2477A"/>
    <w:rsid w:val="00A82E97"/>
    <w:rsid w:val="00A8438E"/>
    <w:rsid w:val="00A92826"/>
    <w:rsid w:val="00AA1276"/>
    <w:rsid w:val="00AA7FF9"/>
    <w:rsid w:val="00AB4453"/>
    <w:rsid w:val="00AC11DC"/>
    <w:rsid w:val="00AC21F6"/>
    <w:rsid w:val="00AD0E15"/>
    <w:rsid w:val="00AD6D68"/>
    <w:rsid w:val="00AE0194"/>
    <w:rsid w:val="00AE3E73"/>
    <w:rsid w:val="00AE74DB"/>
    <w:rsid w:val="00B123E9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B25C6"/>
    <w:rsid w:val="00BC183D"/>
    <w:rsid w:val="00BE11F7"/>
    <w:rsid w:val="00BE1E5D"/>
    <w:rsid w:val="00BF36F1"/>
    <w:rsid w:val="00BF7E34"/>
    <w:rsid w:val="00C0281D"/>
    <w:rsid w:val="00C11A28"/>
    <w:rsid w:val="00C27A98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30B88"/>
    <w:rsid w:val="00D40E57"/>
    <w:rsid w:val="00D47453"/>
    <w:rsid w:val="00D53C0A"/>
    <w:rsid w:val="00D54E9D"/>
    <w:rsid w:val="00D560C0"/>
    <w:rsid w:val="00D86C0B"/>
    <w:rsid w:val="00DA0A41"/>
    <w:rsid w:val="00DA7378"/>
    <w:rsid w:val="00DE1105"/>
    <w:rsid w:val="00E1081E"/>
    <w:rsid w:val="00E2225B"/>
    <w:rsid w:val="00E223C7"/>
    <w:rsid w:val="00E24120"/>
    <w:rsid w:val="00E3442F"/>
    <w:rsid w:val="00E42D8E"/>
    <w:rsid w:val="00E51F82"/>
    <w:rsid w:val="00E62234"/>
    <w:rsid w:val="00E73556"/>
    <w:rsid w:val="00E801FD"/>
    <w:rsid w:val="00EA223F"/>
    <w:rsid w:val="00EA3FE7"/>
    <w:rsid w:val="00EB13D6"/>
    <w:rsid w:val="00EB27C7"/>
    <w:rsid w:val="00EC4629"/>
    <w:rsid w:val="00ED3A12"/>
    <w:rsid w:val="00EE1FF3"/>
    <w:rsid w:val="00EF5574"/>
    <w:rsid w:val="00F2750B"/>
    <w:rsid w:val="00F4403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7F3D"/>
    <w:rsid w:val="00FE17D7"/>
    <w:rsid w:val="00FE788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customStyle="1" w:styleId="searchtextpiece">
    <w:name w:val="search_text_piece"/>
    <w:basedOn w:val="Domylnaczcionkaakapitu"/>
    <w:rsid w:val="00D5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customStyle="1" w:styleId="searchtextpiece">
    <w:name w:val="search_text_piece"/>
    <w:basedOn w:val="Domylnaczcionkaakapitu"/>
    <w:rsid w:val="00D5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hlke@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261E-C076-42AB-9E16-7BCDB0FF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881</Words>
  <Characters>5341</Characters>
  <Application>Microsoft Office Word</Application>
  <DocSecurity>0</DocSecurity>
  <Lines>104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5</cp:revision>
  <dcterms:created xsi:type="dcterms:W3CDTF">2015-05-22T07:08:00Z</dcterms:created>
  <dcterms:modified xsi:type="dcterms:W3CDTF">2015-05-22T09:57:00Z</dcterms:modified>
</cp:coreProperties>
</file>