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99" w:rsidRDefault="00E25399" w:rsidP="00E25399">
      <w:pPr>
        <w:spacing w:line="240" w:lineRule="auto"/>
        <w:jc w:val="right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Poznań, 2 września 2015 r.</w:t>
      </w:r>
    </w:p>
    <w:p w:rsidR="00E25399" w:rsidRPr="00E25399" w:rsidRDefault="00E25399" w:rsidP="00E25399">
      <w:pPr>
        <w:spacing w:line="240" w:lineRule="auto"/>
        <w:jc w:val="center"/>
        <w:outlineLvl w:val="0"/>
        <w:rPr>
          <w:rFonts w:ascii="Verdana" w:hAnsi="Verdana" w:cs="Arial"/>
          <w:sz w:val="20"/>
          <w:szCs w:val="20"/>
        </w:rPr>
      </w:pPr>
      <w:r>
        <w:rPr>
          <w:rStyle w:val="Pogrubienie"/>
          <w:rFonts w:ascii="Verdana" w:hAnsi="Verdana" w:cs="Arial"/>
          <w:b w:val="0"/>
          <w:bCs w:val="0"/>
          <w:sz w:val="20"/>
          <w:szCs w:val="20"/>
        </w:rPr>
        <w:t>INFORMACJA PRASOWA</w:t>
      </w:r>
    </w:p>
    <w:p w:rsidR="00E25399" w:rsidRDefault="006D5EE2" w:rsidP="00B15DA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Bujakiewicz, Chajzer, Chylińska, Wojewódzki – </w:t>
      </w:r>
      <w:r w:rsidR="006F5A15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>iganci programów telewizyjnych</w:t>
      </w:r>
    </w:p>
    <w:p w:rsidR="00B15DA4" w:rsidRPr="00E25399" w:rsidRDefault="00E25399" w:rsidP="00B15DA4">
      <w:pPr>
        <w:jc w:val="center"/>
        <w:rPr>
          <w:rFonts w:ascii="Verdana" w:hAnsi="Verdana"/>
          <w:sz w:val="20"/>
          <w:szCs w:val="20"/>
        </w:rPr>
      </w:pPr>
      <w:r w:rsidRPr="00E25399">
        <w:rPr>
          <w:rFonts w:ascii="Verdana" w:hAnsi="Verdana"/>
          <w:sz w:val="20"/>
          <w:szCs w:val="20"/>
        </w:rPr>
        <w:t>Raport PRESS-SERVICE Monitoring Mediów na temat medialności gwiazd programów telewizyjnych z zestawienia Lowe Media</w:t>
      </w:r>
    </w:p>
    <w:p w:rsidR="00A91C4C" w:rsidRPr="00F35E4D" w:rsidRDefault="00F35E4D" w:rsidP="006B4C5B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Odpowiednio dobrany zespół prowadzący</w:t>
      </w:r>
      <w:r w:rsidR="00524EF3">
        <w:rPr>
          <w:rFonts w:ascii="Verdana" w:hAnsi="Verdana"/>
          <w:b/>
          <w:sz w:val="20"/>
          <w:szCs w:val="20"/>
        </w:rPr>
        <w:t>ch</w:t>
      </w:r>
      <w:r>
        <w:rPr>
          <w:rFonts w:ascii="Verdana" w:hAnsi="Verdana"/>
          <w:b/>
          <w:sz w:val="20"/>
          <w:szCs w:val="20"/>
        </w:rPr>
        <w:t xml:space="preserve"> może przynieść programowi telewizyjnemu promocję wartą miliony złotych.</w:t>
      </w:r>
      <w:r w:rsidR="00BF7A0B">
        <w:rPr>
          <w:rFonts w:ascii="Verdana" w:hAnsi="Verdana"/>
          <w:b/>
          <w:sz w:val="20"/>
          <w:szCs w:val="20"/>
        </w:rPr>
        <w:t xml:space="preserve"> Na temat gwiazd reprezentujących </w:t>
      </w:r>
      <w:r w:rsidR="00524EF3">
        <w:rPr>
          <w:rFonts w:ascii="Verdana" w:hAnsi="Verdana"/>
          <w:b/>
          <w:sz w:val="20"/>
          <w:szCs w:val="20"/>
        </w:rPr>
        <w:t>„Małych Gigantów</w:t>
      </w:r>
      <w:r w:rsidR="00BF7A0B">
        <w:rPr>
          <w:rFonts w:ascii="Verdana" w:hAnsi="Verdana"/>
          <w:b/>
          <w:sz w:val="20"/>
          <w:szCs w:val="20"/>
        </w:rPr>
        <w:t>” opublikowano 11 tys. materiałów, których ekwiwalent reklamowy wyniós</w:t>
      </w:r>
      <w:r w:rsidR="00524EF3">
        <w:rPr>
          <w:rFonts w:ascii="Verdana" w:hAnsi="Verdana"/>
          <w:b/>
          <w:sz w:val="20"/>
          <w:szCs w:val="20"/>
        </w:rPr>
        <w:t>ł 150 mln złotych – podsumował</w:t>
      </w:r>
      <w:r w:rsidR="00417F59">
        <w:rPr>
          <w:rFonts w:ascii="Verdana" w:hAnsi="Verdana"/>
          <w:b/>
          <w:sz w:val="20"/>
          <w:szCs w:val="20"/>
        </w:rPr>
        <w:t xml:space="preserve"> </w:t>
      </w:r>
      <w:r w:rsidRPr="00BF7A0B">
        <w:rPr>
          <w:rFonts w:ascii="Verdana" w:hAnsi="Verdana"/>
          <w:b/>
          <w:sz w:val="20"/>
          <w:szCs w:val="20"/>
        </w:rPr>
        <w:t>P</w:t>
      </w:r>
      <w:r w:rsidR="000A0A15" w:rsidRPr="00BF7A0B">
        <w:rPr>
          <w:rFonts w:ascii="Verdana" w:hAnsi="Verdana"/>
          <w:b/>
          <w:sz w:val="20"/>
          <w:szCs w:val="20"/>
        </w:rPr>
        <w:t>RESS-SERVICE Monitoring Mediów</w:t>
      </w:r>
      <w:r w:rsidR="006D5EE2" w:rsidRPr="00BF7A0B">
        <w:rPr>
          <w:rFonts w:ascii="Verdana" w:hAnsi="Verdana"/>
          <w:b/>
          <w:sz w:val="20"/>
          <w:szCs w:val="20"/>
        </w:rPr>
        <w:t>.</w:t>
      </w:r>
    </w:p>
    <w:p w:rsidR="00535F03" w:rsidRDefault="00662A54" w:rsidP="006B4C5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</w:t>
      </w:r>
      <w:r w:rsidR="00524EF3">
        <w:rPr>
          <w:rFonts w:ascii="Verdana" w:hAnsi="Verdana"/>
          <w:sz w:val="20"/>
          <w:szCs w:val="20"/>
        </w:rPr>
        <w:t>analizy</w:t>
      </w:r>
      <w:r>
        <w:rPr>
          <w:rFonts w:ascii="Verdana" w:hAnsi="Verdana"/>
          <w:sz w:val="20"/>
          <w:szCs w:val="20"/>
        </w:rPr>
        <w:t xml:space="preserve"> domu </w:t>
      </w:r>
      <w:proofErr w:type="spellStart"/>
      <w:r>
        <w:rPr>
          <w:rFonts w:ascii="Verdana" w:hAnsi="Verdana"/>
          <w:sz w:val="20"/>
          <w:szCs w:val="20"/>
        </w:rPr>
        <w:t>mediowego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Lowe</w:t>
      </w:r>
      <w:proofErr w:type="spellEnd"/>
      <w:r>
        <w:rPr>
          <w:rFonts w:ascii="Verdana" w:hAnsi="Verdana"/>
          <w:sz w:val="20"/>
          <w:szCs w:val="20"/>
        </w:rPr>
        <w:t xml:space="preserve"> Media wynika, że Magda Gessler i program „Kuchenne rewolucje” są żył</w:t>
      </w:r>
      <w:r w:rsidR="009109ED">
        <w:rPr>
          <w:rFonts w:ascii="Verdana" w:hAnsi="Verdana"/>
          <w:sz w:val="20"/>
          <w:szCs w:val="20"/>
        </w:rPr>
        <w:t>ami</w:t>
      </w:r>
      <w:r>
        <w:rPr>
          <w:rFonts w:ascii="Verdana" w:hAnsi="Verdana"/>
          <w:sz w:val="20"/>
          <w:szCs w:val="20"/>
        </w:rPr>
        <w:t xml:space="preserve"> złota dla TVN. Stacja zarobiła na </w:t>
      </w:r>
      <w:r w:rsidR="009109ED">
        <w:rPr>
          <w:rFonts w:ascii="Verdana" w:hAnsi="Verdana"/>
          <w:sz w:val="20"/>
          <w:szCs w:val="20"/>
        </w:rPr>
        <w:t>kolejnej edycji kultowego już programu</w:t>
      </w:r>
      <w:r>
        <w:rPr>
          <w:rFonts w:ascii="Verdana" w:hAnsi="Verdana"/>
          <w:sz w:val="20"/>
          <w:szCs w:val="20"/>
        </w:rPr>
        <w:t xml:space="preserve"> w pi</w:t>
      </w:r>
      <w:r w:rsidR="00417F59">
        <w:rPr>
          <w:rFonts w:ascii="Verdana" w:hAnsi="Verdana"/>
          <w:sz w:val="20"/>
          <w:szCs w:val="20"/>
        </w:rPr>
        <w:t>erwszych dwóch kwartałach tego r</w:t>
      </w:r>
      <w:r>
        <w:rPr>
          <w:rFonts w:ascii="Verdana" w:hAnsi="Verdana"/>
          <w:sz w:val="20"/>
          <w:szCs w:val="20"/>
        </w:rPr>
        <w:t xml:space="preserve">oku aż 57 mln złotych. </w:t>
      </w:r>
      <w:r w:rsidR="009109ED">
        <w:rPr>
          <w:rFonts w:ascii="Verdana" w:hAnsi="Verdana"/>
          <w:sz w:val="20"/>
          <w:szCs w:val="20"/>
        </w:rPr>
        <w:t>P</w:t>
      </w:r>
      <w:r w:rsidR="00CC5736">
        <w:rPr>
          <w:rFonts w:ascii="Verdana" w:hAnsi="Verdana"/>
          <w:sz w:val="20"/>
          <w:szCs w:val="20"/>
        </w:rPr>
        <w:t xml:space="preserve">rzeprowadzona analiza sprawdza </w:t>
      </w:r>
      <w:r w:rsidR="00CC5736" w:rsidRPr="00CC5736">
        <w:rPr>
          <w:rFonts w:ascii="Verdana" w:hAnsi="Verdana"/>
          <w:sz w:val="20"/>
          <w:szCs w:val="20"/>
        </w:rPr>
        <w:t>przychody reklamowe telewizji pod kątem najbardziej dochodowych celebrytów</w:t>
      </w:r>
      <w:r w:rsidR="00CC5736">
        <w:rPr>
          <w:rFonts w:ascii="Verdana" w:hAnsi="Verdana"/>
          <w:sz w:val="20"/>
          <w:szCs w:val="20"/>
        </w:rPr>
        <w:t xml:space="preserve">. Raport dotyczy okresu </w:t>
      </w:r>
      <w:r w:rsidR="00CC5736" w:rsidRPr="00CC5736">
        <w:rPr>
          <w:rFonts w:ascii="Verdana" w:hAnsi="Verdana"/>
          <w:sz w:val="20"/>
          <w:szCs w:val="20"/>
        </w:rPr>
        <w:t>od poc</w:t>
      </w:r>
      <w:r w:rsidR="00CC5736">
        <w:rPr>
          <w:rFonts w:ascii="Verdana" w:hAnsi="Verdana"/>
          <w:sz w:val="20"/>
          <w:szCs w:val="20"/>
        </w:rPr>
        <w:t xml:space="preserve">zątku stycznia do końca czerwca 2015 r. </w:t>
      </w:r>
    </w:p>
    <w:p w:rsidR="00F11973" w:rsidRDefault="00CC5736" w:rsidP="00D42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podium zestawienia </w:t>
      </w:r>
      <w:r w:rsidR="00524EF3">
        <w:rPr>
          <w:rFonts w:ascii="Verdana" w:hAnsi="Verdana"/>
          <w:sz w:val="20"/>
          <w:szCs w:val="20"/>
        </w:rPr>
        <w:t xml:space="preserve">Lowe Media </w:t>
      </w:r>
      <w:r w:rsidRPr="00CC5736">
        <w:rPr>
          <w:rFonts w:ascii="Verdana" w:hAnsi="Verdana"/>
          <w:sz w:val="20"/>
          <w:szCs w:val="20"/>
        </w:rPr>
        <w:t xml:space="preserve">z zarobioną sumą ponad 50 mln zł </w:t>
      </w:r>
      <w:r>
        <w:rPr>
          <w:rFonts w:ascii="Verdana" w:hAnsi="Verdana"/>
          <w:sz w:val="20"/>
          <w:szCs w:val="20"/>
        </w:rPr>
        <w:t xml:space="preserve">znalazł się </w:t>
      </w:r>
      <w:r w:rsidR="00DF7BBF">
        <w:rPr>
          <w:rFonts w:ascii="Verdana" w:hAnsi="Verdana"/>
          <w:sz w:val="20"/>
          <w:szCs w:val="20"/>
        </w:rPr>
        <w:t>Bronisław Cieśla</w:t>
      </w:r>
      <w:r w:rsidR="005B3B13">
        <w:rPr>
          <w:rFonts w:ascii="Verdana" w:hAnsi="Verdana"/>
          <w:sz w:val="20"/>
          <w:szCs w:val="20"/>
        </w:rPr>
        <w:t>k, twarz serialu „Malanowski i P</w:t>
      </w:r>
      <w:r w:rsidRPr="00535F03">
        <w:rPr>
          <w:rFonts w:ascii="Verdana" w:hAnsi="Verdana"/>
          <w:sz w:val="20"/>
          <w:szCs w:val="20"/>
        </w:rPr>
        <w:t>artnerzy” (Polsat)</w:t>
      </w:r>
      <w:r>
        <w:rPr>
          <w:rFonts w:ascii="Verdana" w:hAnsi="Verdana"/>
          <w:sz w:val="20"/>
          <w:szCs w:val="20"/>
        </w:rPr>
        <w:t xml:space="preserve"> oraz </w:t>
      </w:r>
      <w:r w:rsidRPr="00535F03">
        <w:rPr>
          <w:rFonts w:ascii="Verdana" w:hAnsi="Verdana"/>
          <w:sz w:val="20"/>
          <w:szCs w:val="20"/>
        </w:rPr>
        <w:t>Ewa Drzyzga, gospo</w:t>
      </w:r>
      <w:r>
        <w:rPr>
          <w:rFonts w:ascii="Verdana" w:hAnsi="Verdana"/>
          <w:sz w:val="20"/>
          <w:szCs w:val="20"/>
        </w:rPr>
        <w:t xml:space="preserve">dyni talk show „Rozmowy w toku” (TVN) z wynikiem </w:t>
      </w:r>
      <w:r w:rsidRPr="00535F03">
        <w:rPr>
          <w:rFonts w:ascii="Verdana" w:hAnsi="Verdana"/>
          <w:sz w:val="20"/>
          <w:szCs w:val="20"/>
        </w:rPr>
        <w:t>46 mln zł</w:t>
      </w:r>
      <w:r w:rsidR="00805E8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F11973">
        <w:rPr>
          <w:rFonts w:ascii="Verdana" w:hAnsi="Verdana"/>
          <w:sz w:val="20"/>
          <w:szCs w:val="20"/>
        </w:rPr>
        <w:t>Czwarte miejsce i ponad 42 mln złoty</w:t>
      </w:r>
      <w:r w:rsidR="00524EF3">
        <w:rPr>
          <w:rFonts w:ascii="Verdana" w:hAnsi="Verdana"/>
          <w:sz w:val="20"/>
          <w:szCs w:val="20"/>
        </w:rPr>
        <w:t>ch</w:t>
      </w:r>
      <w:r w:rsidR="00F11973">
        <w:rPr>
          <w:rFonts w:ascii="Verdana" w:hAnsi="Verdana"/>
          <w:sz w:val="20"/>
          <w:szCs w:val="20"/>
        </w:rPr>
        <w:t xml:space="preserve"> to wynik jurorów programu </w:t>
      </w:r>
      <w:r w:rsidR="007B2192">
        <w:rPr>
          <w:rFonts w:ascii="Verdana" w:hAnsi="Verdana"/>
          <w:sz w:val="20"/>
          <w:szCs w:val="20"/>
        </w:rPr>
        <w:t xml:space="preserve">„Twoja Twarz Brzmi Znajomo”, którymi są: </w:t>
      </w:r>
      <w:r w:rsidR="00F11973" w:rsidRPr="00535F03">
        <w:rPr>
          <w:rFonts w:ascii="Verdana" w:hAnsi="Verdana"/>
          <w:sz w:val="20"/>
          <w:szCs w:val="20"/>
        </w:rPr>
        <w:t>Małgorzata Walewska, Katarzyna Skrzynecka, DJ Adamus, Paweł Królikowski, Maciej Dowbor, Piotr Gąsowski</w:t>
      </w:r>
      <w:r w:rsidR="00F11973">
        <w:rPr>
          <w:rFonts w:ascii="Verdana" w:hAnsi="Verdana"/>
          <w:sz w:val="20"/>
          <w:szCs w:val="20"/>
        </w:rPr>
        <w:t xml:space="preserve">. Zaledwie 4 mln zł mniej przynieśli stacji TVN „Mali Giganci” z  </w:t>
      </w:r>
      <w:r w:rsidR="00F11973" w:rsidRPr="00535F03">
        <w:rPr>
          <w:rFonts w:ascii="Verdana" w:hAnsi="Verdana"/>
          <w:sz w:val="20"/>
          <w:szCs w:val="20"/>
        </w:rPr>
        <w:t>Agnieszk</w:t>
      </w:r>
      <w:r w:rsidR="00F11973">
        <w:rPr>
          <w:rFonts w:ascii="Verdana" w:hAnsi="Verdana"/>
          <w:sz w:val="20"/>
          <w:szCs w:val="20"/>
        </w:rPr>
        <w:t>ą</w:t>
      </w:r>
      <w:r w:rsidR="00F11973" w:rsidRPr="00535F03">
        <w:rPr>
          <w:rFonts w:ascii="Verdana" w:hAnsi="Verdana"/>
          <w:sz w:val="20"/>
          <w:szCs w:val="20"/>
        </w:rPr>
        <w:t xml:space="preserve"> Chylińsk</w:t>
      </w:r>
      <w:r w:rsidR="00F11973">
        <w:rPr>
          <w:rFonts w:ascii="Verdana" w:hAnsi="Verdana"/>
          <w:sz w:val="20"/>
          <w:szCs w:val="20"/>
        </w:rPr>
        <w:t>ą</w:t>
      </w:r>
      <w:r w:rsidR="00F11973" w:rsidRPr="00535F03">
        <w:rPr>
          <w:rFonts w:ascii="Verdana" w:hAnsi="Verdana"/>
          <w:sz w:val="20"/>
          <w:szCs w:val="20"/>
        </w:rPr>
        <w:t xml:space="preserve">, </w:t>
      </w:r>
      <w:r w:rsidR="000F1A70">
        <w:rPr>
          <w:rFonts w:ascii="Verdana" w:hAnsi="Verdana"/>
          <w:sz w:val="20"/>
          <w:szCs w:val="20"/>
        </w:rPr>
        <w:t>Katarzyną</w:t>
      </w:r>
      <w:r w:rsidR="00F11973">
        <w:rPr>
          <w:rFonts w:ascii="Verdana" w:hAnsi="Verdana"/>
          <w:sz w:val="20"/>
          <w:szCs w:val="20"/>
        </w:rPr>
        <w:t xml:space="preserve"> Bujakiewicz, </w:t>
      </w:r>
      <w:r w:rsidR="00F11973" w:rsidRPr="00535F03">
        <w:rPr>
          <w:rFonts w:ascii="Verdana" w:hAnsi="Verdana"/>
          <w:sz w:val="20"/>
          <w:szCs w:val="20"/>
        </w:rPr>
        <w:t>Kub</w:t>
      </w:r>
      <w:r w:rsidR="00F11973">
        <w:rPr>
          <w:rFonts w:ascii="Verdana" w:hAnsi="Verdana"/>
          <w:sz w:val="20"/>
          <w:szCs w:val="20"/>
        </w:rPr>
        <w:t>ą Wojewódzki</w:t>
      </w:r>
      <w:r w:rsidR="00417F59">
        <w:rPr>
          <w:rFonts w:ascii="Verdana" w:hAnsi="Verdana"/>
          <w:sz w:val="20"/>
          <w:szCs w:val="20"/>
        </w:rPr>
        <w:t>m</w:t>
      </w:r>
      <w:r w:rsidR="00F11973">
        <w:rPr>
          <w:rFonts w:ascii="Verdana" w:hAnsi="Verdana"/>
          <w:sz w:val="20"/>
          <w:szCs w:val="20"/>
        </w:rPr>
        <w:t xml:space="preserve"> i Filipem </w:t>
      </w:r>
      <w:proofErr w:type="spellStart"/>
      <w:r w:rsidR="00F11973">
        <w:rPr>
          <w:rFonts w:ascii="Verdana" w:hAnsi="Verdana"/>
          <w:sz w:val="20"/>
          <w:szCs w:val="20"/>
        </w:rPr>
        <w:t>Chajzerem</w:t>
      </w:r>
      <w:proofErr w:type="spellEnd"/>
      <w:r w:rsidR="00F11973">
        <w:rPr>
          <w:rFonts w:ascii="Verdana" w:hAnsi="Verdana"/>
          <w:sz w:val="20"/>
          <w:szCs w:val="20"/>
        </w:rPr>
        <w:t xml:space="preserve">. </w:t>
      </w:r>
      <w:r w:rsidR="00F11973" w:rsidRPr="00E0212D">
        <w:rPr>
          <w:rFonts w:ascii="Verdana" w:hAnsi="Verdana"/>
          <w:sz w:val="20"/>
          <w:szCs w:val="20"/>
        </w:rPr>
        <w:t xml:space="preserve">W TOP10 znalazły się także programy: </w:t>
      </w:r>
      <w:r w:rsidR="00E0212D">
        <w:rPr>
          <w:rFonts w:ascii="Verdana" w:hAnsi="Verdana"/>
          <w:sz w:val="20"/>
          <w:szCs w:val="20"/>
        </w:rPr>
        <w:t>„</w:t>
      </w:r>
      <w:r w:rsidR="00E0212D" w:rsidRPr="00E0212D">
        <w:rPr>
          <w:rFonts w:ascii="Verdana" w:hAnsi="Verdana"/>
          <w:sz w:val="20"/>
          <w:szCs w:val="20"/>
        </w:rPr>
        <w:t>Nasz nowy dom</w:t>
      </w:r>
      <w:r w:rsidR="00E0212D">
        <w:rPr>
          <w:rFonts w:ascii="Verdana" w:hAnsi="Verdana"/>
          <w:sz w:val="20"/>
          <w:szCs w:val="20"/>
        </w:rPr>
        <w:t>”</w:t>
      </w:r>
      <w:r w:rsidR="00E0212D" w:rsidRPr="00E0212D">
        <w:rPr>
          <w:rFonts w:ascii="Verdana" w:hAnsi="Verdana"/>
          <w:sz w:val="20"/>
          <w:szCs w:val="20"/>
        </w:rPr>
        <w:t xml:space="preserve">, </w:t>
      </w:r>
      <w:r w:rsidR="00E0212D">
        <w:rPr>
          <w:rFonts w:ascii="Verdana" w:hAnsi="Verdana"/>
          <w:sz w:val="20"/>
          <w:szCs w:val="20"/>
        </w:rPr>
        <w:t>„</w:t>
      </w:r>
      <w:r w:rsidR="00E0212D" w:rsidRPr="00E0212D">
        <w:rPr>
          <w:rFonts w:ascii="Verdana" w:hAnsi="Verdana"/>
          <w:sz w:val="20"/>
          <w:szCs w:val="20"/>
        </w:rPr>
        <w:t>Dancing with the Stars</w:t>
      </w:r>
      <w:r w:rsidR="00E0212D">
        <w:rPr>
          <w:rFonts w:ascii="Verdana" w:hAnsi="Verdana"/>
          <w:sz w:val="20"/>
          <w:szCs w:val="20"/>
        </w:rPr>
        <w:t>”, „</w:t>
      </w:r>
      <w:r w:rsidR="00E0212D" w:rsidRPr="00E0212D">
        <w:rPr>
          <w:rFonts w:ascii="Verdana" w:hAnsi="Verdana"/>
          <w:sz w:val="20"/>
          <w:szCs w:val="20"/>
        </w:rPr>
        <w:t>Mamy Cię</w:t>
      </w:r>
      <w:r w:rsidR="00E0212D">
        <w:rPr>
          <w:rFonts w:ascii="Verdana" w:hAnsi="Verdana"/>
          <w:sz w:val="20"/>
          <w:szCs w:val="20"/>
        </w:rPr>
        <w:t>”, „</w:t>
      </w:r>
      <w:r w:rsidR="00E0212D" w:rsidRPr="00E0212D">
        <w:rPr>
          <w:rFonts w:ascii="Verdana" w:hAnsi="Verdana"/>
          <w:sz w:val="20"/>
          <w:szCs w:val="20"/>
        </w:rPr>
        <w:t>Jaka to melodia</w:t>
      </w:r>
      <w:r w:rsidR="00E0212D">
        <w:rPr>
          <w:rFonts w:ascii="Verdana" w:hAnsi="Verdana"/>
          <w:sz w:val="20"/>
          <w:szCs w:val="20"/>
        </w:rPr>
        <w:t>” i „</w:t>
      </w:r>
      <w:proofErr w:type="spellStart"/>
      <w:r w:rsidR="00E0212D" w:rsidRPr="00E0212D">
        <w:rPr>
          <w:rFonts w:ascii="Verdana" w:hAnsi="Verdana"/>
          <w:sz w:val="20"/>
          <w:szCs w:val="20"/>
        </w:rPr>
        <w:t>Must</w:t>
      </w:r>
      <w:proofErr w:type="spellEnd"/>
      <w:r w:rsidR="00E0212D" w:rsidRPr="00E0212D">
        <w:rPr>
          <w:rFonts w:ascii="Verdana" w:hAnsi="Verdana"/>
          <w:sz w:val="20"/>
          <w:szCs w:val="20"/>
        </w:rPr>
        <w:t xml:space="preserve"> Be The Music</w:t>
      </w:r>
      <w:r w:rsidR="00E0212D">
        <w:rPr>
          <w:rFonts w:ascii="Verdana" w:hAnsi="Verdana"/>
          <w:sz w:val="20"/>
          <w:szCs w:val="20"/>
        </w:rPr>
        <w:t>”.</w:t>
      </w:r>
    </w:p>
    <w:p w:rsidR="00877C1C" w:rsidRPr="00877C1C" w:rsidRDefault="002B4529" w:rsidP="00D42AC8">
      <w:pPr>
        <w:jc w:val="both"/>
        <w:rPr>
          <w:rFonts w:ascii="Verdana" w:hAnsi="Verdana"/>
          <w:b/>
          <w:sz w:val="20"/>
          <w:szCs w:val="20"/>
        </w:rPr>
      </w:pPr>
      <w:r w:rsidRPr="00AB181C" w:rsidDel="002B4529">
        <w:rPr>
          <w:rFonts w:ascii="Tahoma" w:hAnsi="Tahoma" w:cs="Tahoma"/>
          <w:b/>
          <w:sz w:val="16"/>
          <w:szCs w:val="16"/>
        </w:rPr>
        <w:t xml:space="preserve"> </w:t>
      </w:r>
      <w:r w:rsidR="00D97DCC">
        <w:rPr>
          <w:rFonts w:ascii="Verdana" w:hAnsi="Verdana"/>
          <w:b/>
          <w:sz w:val="20"/>
          <w:szCs w:val="20"/>
        </w:rPr>
        <w:t>„</w:t>
      </w:r>
      <w:r w:rsidR="00877C1C" w:rsidRPr="00877C1C">
        <w:rPr>
          <w:rFonts w:ascii="Verdana" w:hAnsi="Verdana"/>
          <w:b/>
          <w:sz w:val="20"/>
          <w:szCs w:val="20"/>
        </w:rPr>
        <w:t>Mali Giganci</w:t>
      </w:r>
      <w:r w:rsidR="00D97DCC">
        <w:rPr>
          <w:rFonts w:ascii="Verdana" w:hAnsi="Verdana"/>
          <w:b/>
          <w:sz w:val="20"/>
          <w:szCs w:val="20"/>
        </w:rPr>
        <w:t>”</w:t>
      </w:r>
      <w:r w:rsidR="00877C1C" w:rsidRPr="00877C1C">
        <w:rPr>
          <w:rFonts w:ascii="Verdana" w:hAnsi="Verdana"/>
          <w:b/>
          <w:sz w:val="20"/>
          <w:szCs w:val="20"/>
        </w:rPr>
        <w:t xml:space="preserve"> na szczycie</w:t>
      </w:r>
    </w:p>
    <w:p w:rsidR="00CC5736" w:rsidRDefault="00524EF3" w:rsidP="00D42AC8">
      <w:pPr>
        <w:jc w:val="both"/>
        <w:rPr>
          <w:rFonts w:ascii="Verdana" w:hAnsi="Verdana"/>
          <w:sz w:val="20"/>
          <w:szCs w:val="20"/>
        </w:rPr>
      </w:pPr>
      <w:r w:rsidRPr="00E0212D">
        <w:rPr>
          <w:rFonts w:ascii="Verdana" w:hAnsi="Verdana"/>
          <w:sz w:val="20"/>
          <w:szCs w:val="20"/>
        </w:rPr>
        <w:t>PRESS-SERVICE Monitoring Mediów</w:t>
      </w:r>
      <w:r>
        <w:rPr>
          <w:rFonts w:ascii="Verdana" w:hAnsi="Verdana"/>
          <w:sz w:val="20"/>
          <w:szCs w:val="20"/>
        </w:rPr>
        <w:t xml:space="preserve"> przygotował raport dotyczący medialności gwiazd poszczególnych programów telewizyjnych z zestawienia Low</w:t>
      </w:r>
      <w:r w:rsidR="000F1A70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Media.</w:t>
      </w:r>
      <w:r w:rsidDel="00524EF3">
        <w:rPr>
          <w:rFonts w:ascii="Verdana" w:hAnsi="Verdana"/>
          <w:sz w:val="20"/>
          <w:szCs w:val="20"/>
        </w:rPr>
        <w:t xml:space="preserve"> </w:t>
      </w:r>
      <w:r w:rsidR="00862C7D" w:rsidRPr="00877C1C">
        <w:rPr>
          <w:rFonts w:ascii="Verdana" w:hAnsi="Verdana"/>
          <w:b/>
          <w:sz w:val="20"/>
          <w:szCs w:val="20"/>
        </w:rPr>
        <w:t>Zdecydowanym</w:t>
      </w:r>
      <w:r>
        <w:rPr>
          <w:rFonts w:ascii="Verdana" w:hAnsi="Verdana"/>
          <w:b/>
          <w:sz w:val="20"/>
          <w:szCs w:val="20"/>
        </w:rPr>
        <w:t>i</w:t>
      </w:r>
      <w:r w:rsidR="00862C7D" w:rsidRPr="00877C1C">
        <w:rPr>
          <w:rFonts w:ascii="Verdana" w:hAnsi="Verdana"/>
          <w:b/>
          <w:sz w:val="20"/>
          <w:szCs w:val="20"/>
        </w:rPr>
        <w:t xml:space="preserve"> lider</w:t>
      </w:r>
      <w:r>
        <w:rPr>
          <w:rFonts w:ascii="Verdana" w:hAnsi="Verdana"/>
          <w:b/>
          <w:sz w:val="20"/>
          <w:szCs w:val="20"/>
        </w:rPr>
        <w:t>ami</w:t>
      </w:r>
      <w:r w:rsidR="00862C7D" w:rsidRPr="00877C1C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badania </w:t>
      </w:r>
      <w:r w:rsidR="00862C7D" w:rsidRPr="00877C1C">
        <w:rPr>
          <w:rFonts w:ascii="Verdana" w:hAnsi="Verdana"/>
          <w:b/>
          <w:sz w:val="20"/>
          <w:szCs w:val="20"/>
        </w:rPr>
        <w:t>zostali przedstawiciele „Małych Gigantów”.</w:t>
      </w:r>
      <w:r w:rsidR="00862C7D">
        <w:rPr>
          <w:rFonts w:ascii="Verdana" w:hAnsi="Verdana"/>
          <w:sz w:val="20"/>
          <w:szCs w:val="20"/>
        </w:rPr>
        <w:t xml:space="preserve"> W pierwszej połowie tego roku o Wojewódzkim, Chylińskiej, Bujakiewicz i Chajzerze opublikowano łącznie prawi</w:t>
      </w:r>
      <w:r w:rsidR="00E0510B">
        <w:rPr>
          <w:rFonts w:ascii="Verdana" w:hAnsi="Verdana"/>
          <w:sz w:val="20"/>
          <w:szCs w:val="20"/>
        </w:rPr>
        <w:t>e 11 tys. doniesień medialnych, dzięki którym oni i program zyskali promocję wartą blisko 150 mln złotych.</w:t>
      </w:r>
      <w:r w:rsidR="00C55A5D">
        <w:rPr>
          <w:rFonts w:ascii="Verdana" w:hAnsi="Verdana"/>
          <w:sz w:val="20"/>
          <w:szCs w:val="20"/>
        </w:rPr>
        <w:t xml:space="preserve"> 43 proc. tych materiałów nawiązywało do Kuby Wojewódzkiego, który jest jednocześnie prowadzącym autorskiego programu.</w:t>
      </w:r>
    </w:p>
    <w:p w:rsidR="002B4529" w:rsidRDefault="00DF7BBF" w:rsidP="00D42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lastRenderedPageBreak/>
        <w:drawing>
          <wp:inline distT="0" distB="0" distL="0" distR="0">
            <wp:extent cx="5760720" cy="3359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czba publikacj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C26" w:rsidRDefault="002B4529" w:rsidP="000F1A70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Tahoma" w:hAnsi="Tahoma" w:cs="Tahoma"/>
          <w:b/>
          <w:sz w:val="16"/>
          <w:szCs w:val="16"/>
        </w:rPr>
      </w:pPr>
      <w:r w:rsidRPr="00AB181C">
        <w:rPr>
          <w:rFonts w:ascii="Tahoma" w:hAnsi="Tahoma" w:cs="Tahoma"/>
          <w:b/>
          <w:sz w:val="16"/>
          <w:szCs w:val="16"/>
        </w:rPr>
        <w:t xml:space="preserve">Wykres </w:t>
      </w:r>
      <w:r>
        <w:rPr>
          <w:rFonts w:ascii="Tahoma" w:hAnsi="Tahoma" w:cs="Tahoma"/>
          <w:b/>
          <w:sz w:val="16"/>
          <w:szCs w:val="16"/>
        </w:rPr>
        <w:t>1. Liczba publikacji na temat gwiazd występujących w wymienionych programach telewizyjnych (1.01-30.06.2015 r. )</w:t>
      </w:r>
    </w:p>
    <w:p w:rsidR="00872C26" w:rsidRPr="000F1A70" w:rsidRDefault="00872C26" w:rsidP="000F1A70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Tahoma" w:hAnsi="Tahoma" w:cs="Tahoma"/>
          <w:b/>
          <w:sz w:val="16"/>
          <w:szCs w:val="16"/>
        </w:rPr>
      </w:pPr>
    </w:p>
    <w:p w:rsidR="00C55A5D" w:rsidRDefault="009E5180" w:rsidP="00D42AC8">
      <w:pPr>
        <w:jc w:val="both"/>
        <w:rPr>
          <w:rFonts w:ascii="Verdana" w:hAnsi="Verdana"/>
          <w:sz w:val="20"/>
          <w:szCs w:val="20"/>
        </w:rPr>
      </w:pPr>
      <w:r w:rsidRPr="00877C1C">
        <w:rPr>
          <w:rFonts w:ascii="Verdana" w:hAnsi="Verdana"/>
          <w:b/>
          <w:sz w:val="20"/>
          <w:szCs w:val="20"/>
        </w:rPr>
        <w:t>Na drugim miejscu uplasowali się jurorzy „</w:t>
      </w:r>
      <w:r w:rsidR="002E0501">
        <w:rPr>
          <w:rFonts w:ascii="Verdana" w:hAnsi="Verdana"/>
          <w:b/>
          <w:sz w:val="20"/>
          <w:szCs w:val="20"/>
        </w:rPr>
        <w:t>Dancing with the Stars</w:t>
      </w:r>
      <w:r w:rsidRPr="00877C1C">
        <w:rPr>
          <w:rFonts w:ascii="Verdana" w:hAnsi="Verdana"/>
          <w:b/>
          <w:sz w:val="20"/>
          <w:szCs w:val="20"/>
        </w:rPr>
        <w:t>”, zapewni</w:t>
      </w:r>
      <w:r w:rsidR="002E0501">
        <w:rPr>
          <w:rFonts w:ascii="Verdana" w:hAnsi="Verdana"/>
          <w:b/>
          <w:sz w:val="20"/>
          <w:szCs w:val="20"/>
        </w:rPr>
        <w:t xml:space="preserve">ając </w:t>
      </w:r>
      <w:r w:rsidRPr="00877C1C">
        <w:rPr>
          <w:rFonts w:ascii="Verdana" w:hAnsi="Verdana"/>
          <w:b/>
          <w:sz w:val="20"/>
          <w:szCs w:val="20"/>
        </w:rPr>
        <w:t>stacji promocję za 8</w:t>
      </w:r>
      <w:r w:rsidR="002E0501">
        <w:rPr>
          <w:rFonts w:ascii="Verdana" w:hAnsi="Verdana"/>
          <w:b/>
          <w:sz w:val="20"/>
          <w:szCs w:val="20"/>
        </w:rPr>
        <w:t>3</w:t>
      </w:r>
      <w:r w:rsidRPr="00877C1C">
        <w:rPr>
          <w:rFonts w:ascii="Verdana" w:hAnsi="Verdana"/>
          <w:b/>
          <w:sz w:val="20"/>
          <w:szCs w:val="20"/>
        </w:rPr>
        <w:t>,8 mln złotych.</w:t>
      </w:r>
      <w:r>
        <w:rPr>
          <w:rFonts w:ascii="Verdana" w:hAnsi="Verdana"/>
          <w:sz w:val="20"/>
          <w:szCs w:val="20"/>
        </w:rPr>
        <w:t xml:space="preserve"> Liczba publikacji </w:t>
      </w:r>
      <w:r w:rsidR="00524EF3">
        <w:rPr>
          <w:rFonts w:ascii="Verdana" w:hAnsi="Verdana"/>
          <w:sz w:val="20"/>
          <w:szCs w:val="20"/>
        </w:rPr>
        <w:t xml:space="preserve">na temat </w:t>
      </w:r>
      <w:r w:rsidR="002E0501">
        <w:rPr>
          <w:rFonts w:ascii="Verdana" w:hAnsi="Verdana"/>
          <w:sz w:val="20"/>
          <w:szCs w:val="20"/>
        </w:rPr>
        <w:t>Andrzeja Grabowskiego, Krzysztofa Ibisza, Beaty Tyszkiewicz, Anny Głogowskiej</w:t>
      </w:r>
      <w:r w:rsidR="007B2192">
        <w:rPr>
          <w:rFonts w:ascii="Verdana" w:hAnsi="Verdana"/>
          <w:sz w:val="20"/>
          <w:szCs w:val="20"/>
        </w:rPr>
        <w:t xml:space="preserve"> oraz</w:t>
      </w:r>
      <w:r w:rsidR="002E0501">
        <w:rPr>
          <w:rFonts w:ascii="Verdana" w:hAnsi="Verdana"/>
          <w:sz w:val="20"/>
          <w:szCs w:val="20"/>
        </w:rPr>
        <w:t xml:space="preserve"> Iwony </w:t>
      </w:r>
      <w:proofErr w:type="spellStart"/>
      <w:r w:rsidR="002E0501">
        <w:rPr>
          <w:rFonts w:ascii="Verdana" w:hAnsi="Verdana"/>
          <w:sz w:val="20"/>
          <w:szCs w:val="20"/>
        </w:rPr>
        <w:t>Pav</w:t>
      </w:r>
      <w:r w:rsidR="002E0501" w:rsidRPr="002E0501">
        <w:rPr>
          <w:rFonts w:ascii="Verdana" w:hAnsi="Verdana"/>
          <w:sz w:val="20"/>
          <w:szCs w:val="20"/>
        </w:rPr>
        <w:t>lovi</w:t>
      </w:r>
      <w:r w:rsidR="008E23C5" w:rsidRPr="000F1A70">
        <w:rPr>
          <w:rFonts w:ascii="Verdana" w:hAnsi="Verdana" w:cs="Times New Roman"/>
          <w:sz w:val="20"/>
          <w:szCs w:val="20"/>
        </w:rPr>
        <w:t>ć</w:t>
      </w:r>
      <w:proofErr w:type="spellEnd"/>
      <w:r w:rsidR="002E050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wyniosła 8,8 tys. Największy udział w takim wysokim wyniku miał</w:t>
      </w:r>
      <w:r w:rsidR="002E0501">
        <w:rPr>
          <w:rFonts w:ascii="Verdana" w:hAnsi="Verdana"/>
          <w:sz w:val="20"/>
          <w:szCs w:val="20"/>
        </w:rPr>
        <w:t xml:space="preserve"> Andrzej Grabowski. </w:t>
      </w:r>
    </w:p>
    <w:p w:rsidR="00050D6A" w:rsidRDefault="00DF7BBF" w:rsidP="00D42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32918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wiwal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D6A" w:rsidRPr="008B3E0B" w:rsidRDefault="00050D6A" w:rsidP="00050D6A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Tahoma" w:hAnsi="Tahoma" w:cs="Tahoma"/>
          <w:b/>
          <w:sz w:val="16"/>
          <w:szCs w:val="16"/>
        </w:rPr>
      </w:pPr>
      <w:r w:rsidRPr="00AB181C">
        <w:rPr>
          <w:rFonts w:ascii="Tahoma" w:hAnsi="Tahoma" w:cs="Tahoma"/>
          <w:b/>
          <w:sz w:val="16"/>
          <w:szCs w:val="16"/>
        </w:rPr>
        <w:lastRenderedPageBreak/>
        <w:t xml:space="preserve">Wykres </w:t>
      </w:r>
      <w:r w:rsidR="00B928E2">
        <w:rPr>
          <w:rFonts w:ascii="Tahoma" w:hAnsi="Tahoma" w:cs="Tahoma"/>
          <w:b/>
          <w:sz w:val="16"/>
          <w:szCs w:val="16"/>
        </w:rPr>
        <w:t>2</w:t>
      </w:r>
      <w:r>
        <w:rPr>
          <w:rFonts w:ascii="Tahoma" w:hAnsi="Tahoma" w:cs="Tahoma"/>
          <w:b/>
          <w:sz w:val="16"/>
          <w:szCs w:val="16"/>
        </w:rPr>
        <w:t xml:space="preserve">. Wartość ekwiwalentu reklamowego na temat </w:t>
      </w:r>
      <w:r w:rsidR="003825A1">
        <w:rPr>
          <w:rFonts w:ascii="Tahoma" w:hAnsi="Tahoma" w:cs="Tahoma"/>
          <w:b/>
          <w:sz w:val="16"/>
          <w:szCs w:val="16"/>
        </w:rPr>
        <w:t xml:space="preserve">gwiazd </w:t>
      </w:r>
      <w:r>
        <w:rPr>
          <w:rFonts w:ascii="Tahoma" w:hAnsi="Tahoma" w:cs="Tahoma"/>
          <w:b/>
          <w:sz w:val="16"/>
          <w:szCs w:val="16"/>
        </w:rPr>
        <w:t xml:space="preserve">występujących w wymienionych programach telewizyjnych </w:t>
      </w:r>
      <w:r w:rsidR="00524EF3">
        <w:rPr>
          <w:rFonts w:ascii="Tahoma" w:hAnsi="Tahoma" w:cs="Tahoma"/>
          <w:b/>
          <w:sz w:val="16"/>
          <w:szCs w:val="16"/>
        </w:rPr>
        <w:t>(</w:t>
      </w:r>
      <w:r>
        <w:rPr>
          <w:rFonts w:ascii="Tahoma" w:hAnsi="Tahoma" w:cs="Tahoma"/>
          <w:b/>
          <w:sz w:val="16"/>
          <w:szCs w:val="16"/>
        </w:rPr>
        <w:t>1.01-30.06.2015 r.</w:t>
      </w:r>
      <w:r w:rsidR="00524EF3">
        <w:rPr>
          <w:rFonts w:ascii="Tahoma" w:hAnsi="Tahoma" w:cs="Tahoma"/>
          <w:b/>
          <w:sz w:val="16"/>
          <w:szCs w:val="16"/>
        </w:rPr>
        <w:t>)</w:t>
      </w:r>
    </w:p>
    <w:p w:rsidR="009E5180" w:rsidRDefault="009E5180" w:rsidP="00D42AC8">
      <w:pPr>
        <w:jc w:val="both"/>
        <w:rPr>
          <w:rFonts w:ascii="Verdana" w:hAnsi="Verdana"/>
          <w:sz w:val="20"/>
          <w:szCs w:val="20"/>
        </w:rPr>
      </w:pPr>
    </w:p>
    <w:p w:rsidR="00CD6D1E" w:rsidRDefault="00CD6D1E" w:rsidP="00CD6D1E">
      <w:pPr>
        <w:jc w:val="both"/>
        <w:rPr>
          <w:rFonts w:ascii="Verdana" w:hAnsi="Verdana"/>
          <w:sz w:val="20"/>
          <w:szCs w:val="20"/>
        </w:rPr>
      </w:pPr>
      <w:r w:rsidRPr="00877C1C">
        <w:rPr>
          <w:rFonts w:ascii="Verdana" w:hAnsi="Verdana"/>
          <w:b/>
          <w:sz w:val="20"/>
          <w:szCs w:val="20"/>
        </w:rPr>
        <w:t xml:space="preserve">Ostatnie miejsce na podium zajęli </w:t>
      </w:r>
      <w:r w:rsidR="002E0501">
        <w:rPr>
          <w:rFonts w:ascii="Verdana" w:hAnsi="Verdana"/>
          <w:b/>
          <w:sz w:val="20"/>
          <w:szCs w:val="20"/>
        </w:rPr>
        <w:t xml:space="preserve">odpowiednio: pod względem liczby publikacji </w:t>
      </w:r>
      <w:r w:rsidRPr="00877C1C">
        <w:rPr>
          <w:rFonts w:ascii="Verdana" w:hAnsi="Verdana"/>
          <w:b/>
          <w:sz w:val="20"/>
          <w:szCs w:val="20"/>
        </w:rPr>
        <w:t xml:space="preserve">reprezentanci „Twoja Twarz Brzmi Znajomo” z wynikiem 7,8 tys. </w:t>
      </w:r>
      <w:r w:rsidR="002E0501">
        <w:rPr>
          <w:rFonts w:ascii="Verdana" w:hAnsi="Verdana"/>
          <w:b/>
          <w:sz w:val="20"/>
          <w:szCs w:val="20"/>
        </w:rPr>
        <w:t>materiałów (AVE na poziomie 79,6 mln zł), a jeżeli chodzi o wartość ekwiwalentu reklamowego</w:t>
      </w:r>
      <w:r w:rsidR="00417F59">
        <w:rPr>
          <w:rFonts w:ascii="Verdana" w:hAnsi="Verdana"/>
          <w:b/>
          <w:sz w:val="20"/>
          <w:szCs w:val="20"/>
        </w:rPr>
        <w:t xml:space="preserve"> -</w:t>
      </w:r>
      <w:r w:rsidR="002E0501">
        <w:rPr>
          <w:rFonts w:ascii="Verdana" w:hAnsi="Verdana"/>
          <w:b/>
          <w:sz w:val="20"/>
          <w:szCs w:val="20"/>
        </w:rPr>
        <w:t xml:space="preserve"> „</w:t>
      </w:r>
      <w:proofErr w:type="spellStart"/>
      <w:r w:rsidR="002E0501">
        <w:rPr>
          <w:rFonts w:ascii="Verdana" w:hAnsi="Verdana"/>
          <w:b/>
          <w:sz w:val="20"/>
          <w:szCs w:val="20"/>
        </w:rPr>
        <w:t>Must</w:t>
      </w:r>
      <w:proofErr w:type="spellEnd"/>
      <w:r w:rsidR="002E0501">
        <w:rPr>
          <w:rFonts w:ascii="Verdana" w:hAnsi="Verdana"/>
          <w:b/>
          <w:sz w:val="20"/>
          <w:szCs w:val="20"/>
        </w:rPr>
        <w:t xml:space="preserve"> Be The Music” – 80,8 mln zł (5881 publikacji).</w:t>
      </w:r>
      <w:r>
        <w:rPr>
          <w:rFonts w:ascii="Verdana" w:hAnsi="Verdana"/>
          <w:sz w:val="20"/>
          <w:szCs w:val="20"/>
        </w:rPr>
        <w:t xml:space="preserve"> </w:t>
      </w:r>
    </w:p>
    <w:p w:rsidR="00702870" w:rsidRDefault="00CD6D1E" w:rsidP="00D42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programów, w których występuje tylko jedna znana osoba, liderem została </w:t>
      </w:r>
      <w:r w:rsidRPr="00877C1C">
        <w:rPr>
          <w:rFonts w:ascii="Verdana" w:hAnsi="Verdana"/>
          <w:b/>
          <w:sz w:val="20"/>
          <w:szCs w:val="20"/>
        </w:rPr>
        <w:t>Magda Gessler</w:t>
      </w:r>
      <w:r>
        <w:rPr>
          <w:rFonts w:ascii="Verdana" w:hAnsi="Verdana"/>
          <w:sz w:val="20"/>
          <w:szCs w:val="20"/>
        </w:rPr>
        <w:t xml:space="preserve">, w nawiązaniu do której dziennikarze napisali 3,4 tys. informacji. Za nią uplasował się </w:t>
      </w:r>
      <w:r w:rsidRPr="00877C1C">
        <w:rPr>
          <w:rFonts w:ascii="Verdana" w:hAnsi="Verdana"/>
          <w:b/>
          <w:sz w:val="20"/>
          <w:szCs w:val="20"/>
        </w:rPr>
        <w:t>Robert Janowski</w:t>
      </w:r>
      <w:r w:rsidR="00E47057">
        <w:rPr>
          <w:rFonts w:ascii="Verdana" w:hAnsi="Verdana"/>
          <w:sz w:val="20"/>
          <w:szCs w:val="20"/>
        </w:rPr>
        <w:t xml:space="preserve"> z wy</w:t>
      </w:r>
      <w:r>
        <w:rPr>
          <w:rFonts w:ascii="Verdana" w:hAnsi="Verdana"/>
          <w:sz w:val="20"/>
          <w:szCs w:val="20"/>
        </w:rPr>
        <w:t xml:space="preserve">nikiem 1,3 tys. materiałów.  </w:t>
      </w:r>
    </w:p>
    <w:p w:rsidR="00D97DCC" w:rsidRPr="009B7268" w:rsidRDefault="00D97DCC" w:rsidP="00D42AC8">
      <w:pPr>
        <w:jc w:val="both"/>
        <w:rPr>
          <w:rFonts w:ascii="Verdana" w:hAnsi="Verdana"/>
          <w:b/>
          <w:sz w:val="20"/>
          <w:szCs w:val="20"/>
        </w:rPr>
      </w:pPr>
      <w:r w:rsidRPr="009B7268">
        <w:rPr>
          <w:rFonts w:ascii="Verdana" w:hAnsi="Verdana"/>
          <w:b/>
          <w:sz w:val="20"/>
          <w:szCs w:val="20"/>
        </w:rPr>
        <w:t xml:space="preserve">„Nasz nowy dom” w ogólnopolskich, </w:t>
      </w:r>
      <w:r w:rsidR="005536E6" w:rsidRPr="009B7268">
        <w:rPr>
          <w:rFonts w:ascii="Verdana" w:hAnsi="Verdana"/>
          <w:b/>
          <w:sz w:val="20"/>
          <w:szCs w:val="20"/>
        </w:rPr>
        <w:t>„Jaka to melodia” w regionalnych</w:t>
      </w:r>
    </w:p>
    <w:p w:rsidR="00535F03" w:rsidRDefault="009B7268" w:rsidP="00D42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największe wsparcie mediów </w:t>
      </w:r>
      <w:r w:rsidR="00A36781">
        <w:rPr>
          <w:rFonts w:ascii="Verdana" w:hAnsi="Verdana"/>
          <w:sz w:val="20"/>
          <w:szCs w:val="20"/>
        </w:rPr>
        <w:t xml:space="preserve">ogólnopolskich </w:t>
      </w:r>
      <w:r>
        <w:rPr>
          <w:rFonts w:ascii="Verdana" w:hAnsi="Verdana"/>
          <w:sz w:val="20"/>
          <w:szCs w:val="20"/>
        </w:rPr>
        <w:t>mogła liczyć Katarzyna Dowbor, prowadząca  „</w:t>
      </w:r>
      <w:r w:rsidRPr="00E0212D">
        <w:rPr>
          <w:rFonts w:ascii="Verdana" w:hAnsi="Verdana"/>
          <w:sz w:val="20"/>
          <w:szCs w:val="20"/>
        </w:rPr>
        <w:t>Nasz nowy dom</w:t>
      </w:r>
      <w:r>
        <w:rPr>
          <w:rFonts w:ascii="Verdana" w:hAnsi="Verdana"/>
          <w:sz w:val="20"/>
          <w:szCs w:val="20"/>
        </w:rPr>
        <w:t>” (74 proc. przekazu), Ewa Drzyzga</w:t>
      </w:r>
      <w:r w:rsidR="00417F59">
        <w:rPr>
          <w:rFonts w:ascii="Verdana" w:hAnsi="Verdana"/>
          <w:sz w:val="20"/>
          <w:szCs w:val="20"/>
        </w:rPr>
        <w:t xml:space="preserve"> -</w:t>
      </w:r>
      <w:r>
        <w:rPr>
          <w:rFonts w:ascii="Verdana" w:hAnsi="Verdana"/>
          <w:sz w:val="20"/>
          <w:szCs w:val="20"/>
        </w:rPr>
        <w:t xml:space="preserve"> „Rozmowy w toku” (72 proc. przekazu) gwiazdy formatu „Mali Giganci” </w:t>
      </w:r>
      <w:r w:rsidR="00B435A7">
        <w:rPr>
          <w:rFonts w:ascii="Verdana" w:hAnsi="Verdana"/>
          <w:sz w:val="20"/>
          <w:szCs w:val="20"/>
        </w:rPr>
        <w:t xml:space="preserve">oraz </w:t>
      </w:r>
      <w:r w:rsidRPr="009B7268">
        <w:rPr>
          <w:rFonts w:ascii="Verdana" w:hAnsi="Verdana"/>
          <w:sz w:val="20"/>
          <w:szCs w:val="20"/>
        </w:rPr>
        <w:t>Marcin Prokop</w:t>
      </w:r>
      <w:r w:rsidR="00B435A7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</w:t>
      </w:r>
      <w:r w:rsidRPr="009B7268">
        <w:rPr>
          <w:rFonts w:ascii="Verdana" w:hAnsi="Verdana"/>
          <w:sz w:val="20"/>
          <w:szCs w:val="20"/>
        </w:rPr>
        <w:t>Szymon Hołownia</w:t>
      </w:r>
      <w:r>
        <w:rPr>
          <w:rFonts w:ascii="Verdana" w:hAnsi="Verdana"/>
          <w:sz w:val="20"/>
          <w:szCs w:val="20"/>
        </w:rPr>
        <w:t>, reprezentujący „Mamy Cię” (po 6</w:t>
      </w:r>
      <w:r w:rsidR="00A36781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proc.). </w:t>
      </w:r>
    </w:p>
    <w:p w:rsidR="009B7268" w:rsidRDefault="00EE4E89" w:rsidP="00D42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Natomiast źródła regionalne często pisały o Robercie Janowskim z „Jaka to melodia” (7</w:t>
      </w:r>
      <w:r w:rsidR="000F1A70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 xml:space="preserve"> proc.), przedstawicielach tanecznego programu „</w:t>
      </w:r>
      <w:r w:rsidRPr="00E0212D">
        <w:rPr>
          <w:rFonts w:ascii="Verdana" w:hAnsi="Verdana"/>
          <w:sz w:val="20"/>
          <w:szCs w:val="20"/>
        </w:rPr>
        <w:t>Dancing with the Stars</w:t>
      </w:r>
      <w:r>
        <w:rPr>
          <w:rFonts w:ascii="Verdana" w:hAnsi="Verdana"/>
          <w:sz w:val="20"/>
          <w:szCs w:val="20"/>
        </w:rPr>
        <w:t xml:space="preserve">” (59 proc.) i </w:t>
      </w:r>
      <w:r w:rsidRPr="00535F03">
        <w:rPr>
          <w:rFonts w:ascii="Verdana" w:hAnsi="Verdana"/>
          <w:sz w:val="20"/>
          <w:szCs w:val="20"/>
        </w:rPr>
        <w:t>Bronisław</w:t>
      </w:r>
      <w:r>
        <w:rPr>
          <w:rFonts w:ascii="Verdana" w:hAnsi="Verdana"/>
          <w:sz w:val="20"/>
          <w:szCs w:val="20"/>
        </w:rPr>
        <w:t>ie</w:t>
      </w:r>
      <w:r w:rsidR="00DF7BBF">
        <w:rPr>
          <w:rFonts w:ascii="Verdana" w:hAnsi="Verdana"/>
          <w:sz w:val="20"/>
          <w:szCs w:val="20"/>
        </w:rPr>
        <w:t xml:space="preserve"> Cieśla</w:t>
      </w:r>
      <w:r w:rsidRPr="00535F03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 xml:space="preserve">u, </w:t>
      </w:r>
      <w:r w:rsidR="00384959" w:rsidRPr="00384959">
        <w:rPr>
          <w:rFonts w:ascii="Verdana" w:hAnsi="Verdana"/>
          <w:sz w:val="20"/>
          <w:szCs w:val="20"/>
        </w:rPr>
        <w:t>odtwórc</w:t>
      </w:r>
      <w:r w:rsidR="00384959">
        <w:rPr>
          <w:rFonts w:ascii="Verdana" w:hAnsi="Verdana"/>
          <w:sz w:val="20"/>
          <w:szCs w:val="20"/>
        </w:rPr>
        <w:t>y</w:t>
      </w:r>
      <w:r w:rsidR="00384959" w:rsidRPr="00384959">
        <w:rPr>
          <w:rFonts w:ascii="Verdana" w:hAnsi="Verdana"/>
          <w:sz w:val="20"/>
          <w:szCs w:val="20"/>
        </w:rPr>
        <w:t xml:space="preserve"> roli detektywa</w:t>
      </w:r>
      <w:r w:rsidR="00384959">
        <w:rPr>
          <w:rFonts w:ascii="Verdana" w:hAnsi="Verdana"/>
          <w:sz w:val="20"/>
          <w:szCs w:val="20"/>
        </w:rPr>
        <w:t xml:space="preserve"> w „</w:t>
      </w:r>
      <w:r w:rsidR="00417F59">
        <w:rPr>
          <w:rFonts w:ascii="Verdana" w:hAnsi="Verdana"/>
          <w:sz w:val="20"/>
          <w:szCs w:val="20"/>
        </w:rPr>
        <w:t>Malanowski i P</w:t>
      </w:r>
      <w:r w:rsidR="00384959" w:rsidRPr="00535F03">
        <w:rPr>
          <w:rFonts w:ascii="Verdana" w:hAnsi="Verdana"/>
          <w:sz w:val="20"/>
          <w:szCs w:val="20"/>
        </w:rPr>
        <w:t>artnerzy”</w:t>
      </w:r>
      <w:r w:rsidR="00384959">
        <w:rPr>
          <w:rFonts w:ascii="Verdana" w:hAnsi="Verdana"/>
          <w:sz w:val="20"/>
          <w:szCs w:val="20"/>
        </w:rPr>
        <w:t xml:space="preserve"> (58 proc.).</w:t>
      </w:r>
    </w:p>
    <w:p w:rsidR="00535F03" w:rsidRDefault="00DF7BBF" w:rsidP="00D42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l-PL"/>
        </w:rPr>
        <w:drawing>
          <wp:inline distT="0" distB="0" distL="0" distR="0">
            <wp:extent cx="5760720" cy="26892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zkład w czas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311" w:rsidRPr="008B3E0B" w:rsidRDefault="00684311" w:rsidP="00684311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Tahoma" w:hAnsi="Tahoma" w:cs="Tahoma"/>
          <w:b/>
          <w:sz w:val="16"/>
          <w:szCs w:val="16"/>
        </w:rPr>
      </w:pPr>
      <w:r w:rsidRPr="00AB181C">
        <w:rPr>
          <w:rFonts w:ascii="Tahoma" w:hAnsi="Tahoma" w:cs="Tahoma"/>
          <w:b/>
          <w:sz w:val="16"/>
          <w:szCs w:val="16"/>
        </w:rPr>
        <w:t xml:space="preserve">Wykres </w:t>
      </w:r>
      <w:r w:rsidR="00957450">
        <w:rPr>
          <w:rFonts w:ascii="Tahoma" w:hAnsi="Tahoma" w:cs="Tahoma"/>
          <w:b/>
          <w:sz w:val="16"/>
          <w:szCs w:val="16"/>
        </w:rPr>
        <w:t>3</w:t>
      </w:r>
      <w:r>
        <w:rPr>
          <w:rFonts w:ascii="Tahoma" w:hAnsi="Tahoma" w:cs="Tahoma"/>
          <w:b/>
          <w:sz w:val="16"/>
          <w:szCs w:val="16"/>
        </w:rPr>
        <w:t xml:space="preserve">. </w:t>
      </w:r>
      <w:r w:rsidR="00957450" w:rsidRPr="00957450">
        <w:rPr>
          <w:rFonts w:ascii="Tahoma" w:hAnsi="Tahoma" w:cs="Tahoma"/>
          <w:b/>
          <w:color w:val="000000"/>
          <w:sz w:val="16"/>
          <w:szCs w:val="16"/>
          <w:shd w:val="clear" w:color="auto" w:fill="FFFFFF"/>
        </w:rPr>
        <w:t>Rozkład w czasie publikacji na temat gwiazd wystę</w:t>
      </w:r>
      <w:bookmarkStart w:id="0" w:name="_GoBack"/>
      <w:bookmarkEnd w:id="0"/>
      <w:r w:rsidR="00957450" w:rsidRPr="00957450">
        <w:rPr>
          <w:rFonts w:ascii="Tahoma" w:hAnsi="Tahoma" w:cs="Tahoma"/>
          <w:b/>
          <w:color w:val="000000"/>
          <w:sz w:val="16"/>
          <w:szCs w:val="16"/>
          <w:shd w:val="clear" w:color="auto" w:fill="FFFFFF"/>
        </w:rPr>
        <w:t>pujących w wymienionych programach telewizyjnych ze względu na zasięg mediów (1.01-30.06.2015 r.)</w:t>
      </w:r>
    </w:p>
    <w:p w:rsidR="00684311" w:rsidRDefault="00684311" w:rsidP="00D42AC8">
      <w:pPr>
        <w:jc w:val="both"/>
        <w:rPr>
          <w:rFonts w:ascii="Verdana" w:hAnsi="Verdana"/>
          <w:sz w:val="20"/>
          <w:szCs w:val="20"/>
        </w:rPr>
      </w:pPr>
    </w:p>
    <w:p w:rsidR="00A23D76" w:rsidRDefault="00AE2E3D" w:rsidP="00D42A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Najbardziej emocje widzów i dziennikarzy rozgrzewały programy „</w:t>
      </w:r>
      <w:r w:rsidRPr="00E0212D">
        <w:rPr>
          <w:rFonts w:ascii="Verdana" w:hAnsi="Verdana"/>
          <w:sz w:val="20"/>
          <w:szCs w:val="20"/>
        </w:rPr>
        <w:t>Dancing with the Stars</w:t>
      </w:r>
      <w:r>
        <w:rPr>
          <w:rFonts w:ascii="Verdana" w:hAnsi="Verdana"/>
          <w:sz w:val="20"/>
          <w:szCs w:val="20"/>
        </w:rPr>
        <w:t xml:space="preserve">” i </w:t>
      </w:r>
      <w:r w:rsidRPr="00AE2E3D">
        <w:rPr>
          <w:rFonts w:ascii="Verdana" w:hAnsi="Verdana"/>
          <w:sz w:val="20"/>
          <w:szCs w:val="20"/>
        </w:rPr>
        <w:t>„</w:t>
      </w:r>
      <w:proofErr w:type="spellStart"/>
      <w:r w:rsidRPr="00AE2E3D">
        <w:rPr>
          <w:rFonts w:ascii="Verdana" w:hAnsi="Verdana"/>
          <w:sz w:val="20"/>
          <w:szCs w:val="20"/>
        </w:rPr>
        <w:t>Must</w:t>
      </w:r>
      <w:proofErr w:type="spellEnd"/>
      <w:r w:rsidRPr="00AE2E3D">
        <w:rPr>
          <w:rFonts w:ascii="Verdana" w:hAnsi="Verdana"/>
          <w:sz w:val="20"/>
          <w:szCs w:val="20"/>
        </w:rPr>
        <w:t xml:space="preserve"> Be The Music”</w:t>
      </w:r>
      <w:r w:rsidR="00A23D76">
        <w:rPr>
          <w:rFonts w:ascii="Verdana" w:hAnsi="Verdana"/>
          <w:sz w:val="20"/>
          <w:szCs w:val="20"/>
        </w:rPr>
        <w:t>. Popularność medialna gwiazd tych formatów rosła z odcinka na odcinek. Zazwyczaj największa liczba publikacji w nawiązaniu do przedstawicieli analizowanych audycji tv przypadała na początek wiosennej ramówki. Przykładowo największa medialność bohaterów „Mamy Cię” dotyczyła lutego – w związku z promocją nowego formatu</w:t>
      </w:r>
      <w:r w:rsidR="00B435A7">
        <w:rPr>
          <w:rFonts w:ascii="Verdana" w:hAnsi="Verdana"/>
          <w:sz w:val="20"/>
          <w:szCs w:val="20"/>
        </w:rPr>
        <w:t>. R</w:t>
      </w:r>
      <w:r w:rsidR="00A23D76">
        <w:rPr>
          <w:rFonts w:ascii="Verdana" w:hAnsi="Verdana"/>
          <w:sz w:val="20"/>
          <w:szCs w:val="20"/>
        </w:rPr>
        <w:t>eprezentanci  „Małych Gigantów” i „</w:t>
      </w:r>
      <w:r w:rsidR="00A23D76" w:rsidRPr="00535F03">
        <w:rPr>
          <w:rFonts w:ascii="Verdana" w:hAnsi="Verdana"/>
          <w:sz w:val="20"/>
          <w:szCs w:val="20"/>
        </w:rPr>
        <w:t>Twoja Twarz Brzmi Znajomo”</w:t>
      </w:r>
      <w:r w:rsidR="00A23D76">
        <w:rPr>
          <w:rFonts w:ascii="Verdana" w:hAnsi="Verdana"/>
          <w:sz w:val="20"/>
          <w:szCs w:val="20"/>
        </w:rPr>
        <w:t xml:space="preserve"> </w:t>
      </w:r>
      <w:r w:rsidR="00A23D76">
        <w:rPr>
          <w:rFonts w:ascii="Verdana" w:hAnsi="Verdana"/>
          <w:sz w:val="20"/>
          <w:szCs w:val="20"/>
        </w:rPr>
        <w:lastRenderedPageBreak/>
        <w:t xml:space="preserve">najczęściej pojawiali się na czołówkach gazet w marcu, </w:t>
      </w:r>
      <w:r w:rsidR="00417F59">
        <w:rPr>
          <w:rFonts w:ascii="Verdana" w:hAnsi="Verdana"/>
          <w:sz w:val="20"/>
          <w:szCs w:val="20"/>
        </w:rPr>
        <w:t>co związane jest bezpośrednio z</w:t>
      </w:r>
      <w:r w:rsidR="00A23D76">
        <w:rPr>
          <w:rFonts w:ascii="Verdana" w:hAnsi="Verdana"/>
          <w:sz w:val="20"/>
          <w:szCs w:val="20"/>
        </w:rPr>
        <w:t xml:space="preserve"> początkiem emisji programów. </w:t>
      </w:r>
    </w:p>
    <w:p w:rsidR="00DF7BBF" w:rsidRPr="005B1CEB" w:rsidRDefault="00DF7BBF" w:rsidP="00DF7BBF">
      <w:pPr>
        <w:jc w:val="both"/>
        <w:rPr>
          <w:rFonts w:ascii="Verdana" w:hAnsi="Verdana"/>
          <w:i/>
          <w:sz w:val="20"/>
          <w:szCs w:val="20"/>
        </w:rPr>
      </w:pPr>
      <w:r w:rsidRPr="005B1CEB">
        <w:rPr>
          <w:rFonts w:ascii="Verdana" w:hAnsi="Verdana"/>
          <w:i/>
          <w:sz w:val="20"/>
          <w:szCs w:val="20"/>
        </w:rPr>
        <w:t>PRESS-SERVICE Monitoring Mediów wyraża zgodę na pełną lub częściową publikację materiałów pod warunkiem podania źródła (pełna nazwa firmy: PRESS-SERVICE Monitoring Mediów). W przypadku wykorzystania grafik należy wskazać źródło (nazwę firmy lub logotyp) przy każdym wykresie.</w:t>
      </w:r>
    </w:p>
    <w:p w:rsidR="00DF7BBF" w:rsidRDefault="00DF7BBF" w:rsidP="00DF7BBF">
      <w:pPr>
        <w:spacing w:line="288" w:lineRule="auto"/>
        <w:jc w:val="both"/>
        <w:rPr>
          <w:rFonts w:ascii="Verdana" w:hAnsi="Verdana"/>
          <w:sz w:val="20"/>
          <w:szCs w:val="20"/>
        </w:rPr>
      </w:pPr>
    </w:p>
    <w:p w:rsidR="00DF7BBF" w:rsidRDefault="00DF7BBF" w:rsidP="00DF7BBF">
      <w:pPr>
        <w:spacing w:line="288" w:lineRule="auto"/>
        <w:jc w:val="both"/>
        <w:rPr>
          <w:rFonts w:ascii="Verdana" w:hAnsi="Verdana"/>
          <w:sz w:val="20"/>
          <w:szCs w:val="20"/>
        </w:rPr>
      </w:pPr>
      <w:r w:rsidRPr="00D52938">
        <w:rPr>
          <w:rFonts w:ascii="Verdana" w:hAnsi="Verdana"/>
          <w:sz w:val="20"/>
          <w:szCs w:val="20"/>
        </w:rPr>
        <w:t xml:space="preserve">Zapoznaj się z innymi raportami dla mediów: </w:t>
      </w:r>
      <w:hyperlink r:id="rId10" w:history="1">
        <w:r w:rsidRPr="0077689A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DF7BBF" w:rsidRPr="00D52938" w:rsidRDefault="00DF7BBF" w:rsidP="00DF7BBF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  <w:r w:rsidRPr="00D52938">
        <w:rPr>
          <w:rFonts w:ascii="Verdana" w:hAnsi="Verdana" w:cs="Arial"/>
          <w:sz w:val="20"/>
          <w:szCs w:val="20"/>
        </w:rPr>
        <w:t>Osoba do kontaktu:</w:t>
      </w:r>
      <w:r w:rsidRPr="00D52938">
        <w:rPr>
          <w:rFonts w:ascii="Verdana" w:hAnsi="Verdana" w:cs="Arial"/>
          <w:sz w:val="20"/>
          <w:szCs w:val="20"/>
        </w:rPr>
        <w:br/>
      </w:r>
      <w:r w:rsidRPr="00D52938">
        <w:rPr>
          <w:rStyle w:val="Pogrubienie"/>
          <w:rFonts w:ascii="Verdana" w:hAnsi="Verdana" w:cs="Arial"/>
          <w:sz w:val="20"/>
          <w:szCs w:val="20"/>
        </w:rPr>
        <w:t>Alicja Dahlke</w:t>
      </w:r>
      <w:r w:rsidRPr="00D52938">
        <w:rPr>
          <w:rFonts w:ascii="Verdana" w:hAnsi="Verdana" w:cs="Arial"/>
          <w:sz w:val="20"/>
          <w:szCs w:val="20"/>
        </w:rPr>
        <w:t xml:space="preserve"> </w:t>
      </w:r>
      <w:r w:rsidRPr="00D52938">
        <w:rPr>
          <w:rFonts w:ascii="Verdana" w:hAnsi="Verdana" w:cs="Arial"/>
          <w:sz w:val="20"/>
          <w:szCs w:val="20"/>
        </w:rPr>
        <w:br/>
        <w:t>specjalista ds. marketingu i PR</w:t>
      </w:r>
      <w:r w:rsidRPr="00D52938">
        <w:rPr>
          <w:rFonts w:ascii="Verdana" w:hAnsi="Verdana" w:cs="Arial"/>
          <w:sz w:val="20"/>
          <w:szCs w:val="20"/>
        </w:rPr>
        <w:br/>
        <w:t>mobile: +48 691 630 190</w:t>
      </w:r>
      <w:r w:rsidRPr="00D52938">
        <w:rPr>
          <w:rFonts w:ascii="Verdana" w:hAnsi="Verdana" w:cs="Arial"/>
          <w:sz w:val="20"/>
          <w:szCs w:val="20"/>
        </w:rPr>
        <w:br/>
        <w:t>tel. +48 61 66 26 005 wew. 128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1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adahlke@psmm.pl</w:t>
        </w:r>
      </w:hyperlink>
    </w:p>
    <w:p w:rsidR="00DF7BBF" w:rsidRPr="009852F0" w:rsidRDefault="00DF7BBF" w:rsidP="00DF7BBF">
      <w:pPr>
        <w:autoSpaceDE w:val="0"/>
        <w:autoSpaceDN w:val="0"/>
        <w:adjustRightInd w:val="0"/>
        <w:rPr>
          <w:rFonts w:ascii="Verdana" w:hAnsi="Verdana"/>
          <w:color w:val="0000FF"/>
          <w:sz w:val="20"/>
          <w:szCs w:val="20"/>
          <w:u w:val="single"/>
        </w:rPr>
      </w:pPr>
      <w:r w:rsidRPr="001936F0">
        <w:rPr>
          <w:rFonts w:ascii="Verdana" w:hAnsi="Verdana" w:cs="Arial"/>
          <w:sz w:val="20"/>
          <w:szCs w:val="20"/>
        </w:rPr>
        <w:t>PRESS-SERVICE Monitoring Mediów</w:t>
      </w:r>
      <w:r w:rsidRPr="001936F0">
        <w:rPr>
          <w:rFonts w:ascii="Verdana" w:hAnsi="Verdana" w:cs="Arial"/>
          <w:sz w:val="20"/>
          <w:szCs w:val="20"/>
        </w:rPr>
        <w:br/>
        <w:t xml:space="preserve">60-801 Poznań, ul. </w:t>
      </w:r>
      <w:r w:rsidRPr="00D52938">
        <w:rPr>
          <w:rFonts w:ascii="Verdana" w:hAnsi="Verdana" w:cs="Arial"/>
          <w:sz w:val="20"/>
          <w:szCs w:val="20"/>
        </w:rPr>
        <w:t>Marcelińska 14</w:t>
      </w:r>
      <w:r w:rsidRPr="00D52938">
        <w:rPr>
          <w:rFonts w:ascii="Verdana" w:hAnsi="Verdana" w:cs="Arial"/>
          <w:color w:val="2F3C43"/>
          <w:sz w:val="20"/>
          <w:szCs w:val="20"/>
        </w:rPr>
        <w:br/>
      </w:r>
      <w:hyperlink r:id="rId12" w:history="1">
        <w:r w:rsidRPr="00D52938">
          <w:rPr>
            <w:rStyle w:val="Hipercze"/>
            <w:rFonts w:ascii="Verdana" w:hAnsi="Verdana" w:cs="Arial"/>
            <w:sz w:val="20"/>
            <w:szCs w:val="20"/>
          </w:rPr>
          <w:t>www.psmm.pl</w:t>
        </w:r>
      </w:hyperlink>
      <w:r w:rsidRPr="00D52938">
        <w:rPr>
          <w:rStyle w:val="Hipercze"/>
          <w:rFonts w:ascii="Verdana" w:hAnsi="Verdana" w:cs="Arial"/>
          <w:sz w:val="20"/>
          <w:szCs w:val="20"/>
        </w:rPr>
        <w:br/>
      </w:r>
      <w:hyperlink r:id="rId13" w:history="1">
        <w:r w:rsidRPr="00D52938">
          <w:rPr>
            <w:rStyle w:val="Hipercze"/>
            <w:rFonts w:ascii="Verdana" w:hAnsi="Verdana"/>
            <w:sz w:val="20"/>
            <w:szCs w:val="20"/>
          </w:rPr>
          <w:t>www.twitter.com/PSMMonitoring</w:t>
        </w:r>
      </w:hyperlink>
      <w:r w:rsidRPr="00D52938">
        <w:rPr>
          <w:rFonts w:ascii="Verdana" w:hAnsi="Verdana"/>
          <w:sz w:val="20"/>
          <w:szCs w:val="20"/>
        </w:rPr>
        <w:br/>
      </w:r>
      <w:hyperlink r:id="rId14" w:history="1">
        <w:r w:rsidRPr="00D52938">
          <w:rPr>
            <w:rStyle w:val="Hipercze"/>
            <w:rFonts w:ascii="Verdana" w:hAnsi="Verdana"/>
            <w:sz w:val="20"/>
            <w:szCs w:val="20"/>
          </w:rPr>
          <w:t>www.facebook.com/PSMMonitoring</w:t>
        </w:r>
      </w:hyperlink>
      <w:r>
        <w:rPr>
          <w:rStyle w:val="Hipercze"/>
          <w:rFonts w:ascii="Verdana" w:hAnsi="Verdana"/>
          <w:sz w:val="20"/>
          <w:szCs w:val="20"/>
        </w:rPr>
        <w:br/>
      </w:r>
      <w:hyperlink r:id="rId15" w:history="1">
        <w:r w:rsidRPr="00B109FD">
          <w:rPr>
            <w:rStyle w:val="Hipercze"/>
            <w:rFonts w:ascii="Verdana" w:hAnsi="Verdana"/>
            <w:sz w:val="20"/>
            <w:szCs w:val="20"/>
          </w:rPr>
          <w:t>www.youtube.com/PSMMonitoring</w:t>
        </w:r>
      </w:hyperlink>
      <w:r>
        <w:rPr>
          <w:rStyle w:val="Hipercze"/>
          <w:rFonts w:ascii="Verdana" w:hAnsi="Verdana"/>
          <w:sz w:val="20"/>
          <w:szCs w:val="20"/>
        </w:rPr>
        <w:br/>
      </w:r>
    </w:p>
    <w:p w:rsidR="005E6242" w:rsidRPr="00413570" w:rsidRDefault="005E6242" w:rsidP="005E6242">
      <w:pPr>
        <w:jc w:val="both"/>
        <w:rPr>
          <w:rFonts w:ascii="Verdana" w:hAnsi="Verdana"/>
          <w:sz w:val="20"/>
          <w:szCs w:val="20"/>
        </w:rPr>
      </w:pPr>
    </w:p>
    <w:p w:rsidR="007A7FC2" w:rsidRDefault="007A7FC2" w:rsidP="00B37F1A">
      <w:pPr>
        <w:jc w:val="both"/>
        <w:rPr>
          <w:rFonts w:ascii="Verdana" w:hAnsi="Verdana"/>
          <w:b/>
          <w:sz w:val="20"/>
          <w:szCs w:val="20"/>
        </w:rPr>
      </w:pPr>
    </w:p>
    <w:p w:rsidR="00AB364C" w:rsidRPr="008D32B4" w:rsidRDefault="00AB364C" w:rsidP="00F2589D">
      <w:pPr>
        <w:pStyle w:val="NormalnyWeb"/>
        <w:shd w:val="clear" w:color="auto" w:fill="FFFFFF"/>
        <w:spacing w:before="0" w:beforeAutospacing="0" w:after="150" w:afterAutospacing="0" w:line="285" w:lineRule="atLeast"/>
        <w:rPr>
          <w:rFonts w:ascii="Verdana" w:hAnsi="Verdana" w:cs="Arial"/>
          <w:color w:val="2F3C43"/>
          <w:sz w:val="20"/>
          <w:szCs w:val="20"/>
        </w:rPr>
      </w:pPr>
    </w:p>
    <w:sectPr w:rsidR="00AB364C" w:rsidRPr="008D32B4" w:rsidSect="00474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F6F"/>
    <w:multiLevelType w:val="hybridMultilevel"/>
    <w:tmpl w:val="22F2E226"/>
    <w:lvl w:ilvl="0" w:tplc="F238DFF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83"/>
    <w:rsid w:val="00023430"/>
    <w:rsid w:val="000317B5"/>
    <w:rsid w:val="00046290"/>
    <w:rsid w:val="00050D6A"/>
    <w:rsid w:val="00051B6C"/>
    <w:rsid w:val="00053C89"/>
    <w:rsid w:val="00072EFB"/>
    <w:rsid w:val="000800DE"/>
    <w:rsid w:val="00090176"/>
    <w:rsid w:val="0009349E"/>
    <w:rsid w:val="0009730B"/>
    <w:rsid w:val="000A0A15"/>
    <w:rsid w:val="000A1D81"/>
    <w:rsid w:val="000B504A"/>
    <w:rsid w:val="000B5CFA"/>
    <w:rsid w:val="000D7A5C"/>
    <w:rsid w:val="000E26B5"/>
    <w:rsid w:val="000E4566"/>
    <w:rsid w:val="000E6C9E"/>
    <w:rsid w:val="000F1085"/>
    <w:rsid w:val="000F1A70"/>
    <w:rsid w:val="000F2313"/>
    <w:rsid w:val="000F26A6"/>
    <w:rsid w:val="000F3798"/>
    <w:rsid w:val="000F63D0"/>
    <w:rsid w:val="00124018"/>
    <w:rsid w:val="0013421F"/>
    <w:rsid w:val="00137613"/>
    <w:rsid w:val="00146E91"/>
    <w:rsid w:val="001515BC"/>
    <w:rsid w:val="00160730"/>
    <w:rsid w:val="00160FC0"/>
    <w:rsid w:val="0016528C"/>
    <w:rsid w:val="001730A9"/>
    <w:rsid w:val="0017364A"/>
    <w:rsid w:val="00182A48"/>
    <w:rsid w:val="00185DD5"/>
    <w:rsid w:val="001951F4"/>
    <w:rsid w:val="0019549A"/>
    <w:rsid w:val="001973C1"/>
    <w:rsid w:val="001A06CE"/>
    <w:rsid w:val="001A7BA4"/>
    <w:rsid w:val="001B651C"/>
    <w:rsid w:val="001B6C4B"/>
    <w:rsid w:val="001C796B"/>
    <w:rsid w:val="001D02C4"/>
    <w:rsid w:val="001E27F3"/>
    <w:rsid w:val="001E3510"/>
    <w:rsid w:val="001E48E3"/>
    <w:rsid w:val="001F052B"/>
    <w:rsid w:val="001F62BE"/>
    <w:rsid w:val="001F64F8"/>
    <w:rsid w:val="002071A3"/>
    <w:rsid w:val="00225C14"/>
    <w:rsid w:val="00230AFB"/>
    <w:rsid w:val="0023141C"/>
    <w:rsid w:val="002368FA"/>
    <w:rsid w:val="002412D1"/>
    <w:rsid w:val="002417FE"/>
    <w:rsid w:val="0024236F"/>
    <w:rsid w:val="0025441F"/>
    <w:rsid w:val="002622C9"/>
    <w:rsid w:val="002629E9"/>
    <w:rsid w:val="00277374"/>
    <w:rsid w:val="002777C1"/>
    <w:rsid w:val="00284116"/>
    <w:rsid w:val="00285EE5"/>
    <w:rsid w:val="0029232A"/>
    <w:rsid w:val="002A6ED3"/>
    <w:rsid w:val="002A6F33"/>
    <w:rsid w:val="002A7E04"/>
    <w:rsid w:val="002B33C4"/>
    <w:rsid w:val="002B3AFD"/>
    <w:rsid w:val="002B4529"/>
    <w:rsid w:val="002B6357"/>
    <w:rsid w:val="002C145D"/>
    <w:rsid w:val="002C1756"/>
    <w:rsid w:val="002C6BF2"/>
    <w:rsid w:val="002C73A3"/>
    <w:rsid w:val="002D0EF1"/>
    <w:rsid w:val="002D132D"/>
    <w:rsid w:val="002D21A0"/>
    <w:rsid w:val="002E0501"/>
    <w:rsid w:val="002F1D65"/>
    <w:rsid w:val="002F2210"/>
    <w:rsid w:val="002F35FE"/>
    <w:rsid w:val="00302086"/>
    <w:rsid w:val="00302606"/>
    <w:rsid w:val="00302977"/>
    <w:rsid w:val="003174C2"/>
    <w:rsid w:val="00322F23"/>
    <w:rsid w:val="003261B8"/>
    <w:rsid w:val="00326AC1"/>
    <w:rsid w:val="00333407"/>
    <w:rsid w:val="00335E0F"/>
    <w:rsid w:val="00353CBF"/>
    <w:rsid w:val="003542CE"/>
    <w:rsid w:val="0035733B"/>
    <w:rsid w:val="00361B1E"/>
    <w:rsid w:val="0036253D"/>
    <w:rsid w:val="0036482D"/>
    <w:rsid w:val="00366B27"/>
    <w:rsid w:val="00375933"/>
    <w:rsid w:val="00377330"/>
    <w:rsid w:val="00380E7F"/>
    <w:rsid w:val="003825A1"/>
    <w:rsid w:val="00384959"/>
    <w:rsid w:val="00387485"/>
    <w:rsid w:val="00391B4A"/>
    <w:rsid w:val="003A31C2"/>
    <w:rsid w:val="003A5741"/>
    <w:rsid w:val="003B0208"/>
    <w:rsid w:val="003B6AA4"/>
    <w:rsid w:val="003C6397"/>
    <w:rsid w:val="003F1415"/>
    <w:rsid w:val="0040323F"/>
    <w:rsid w:val="00413570"/>
    <w:rsid w:val="00417F59"/>
    <w:rsid w:val="004201C2"/>
    <w:rsid w:val="004214F1"/>
    <w:rsid w:val="004352F0"/>
    <w:rsid w:val="00446C83"/>
    <w:rsid w:val="00452230"/>
    <w:rsid w:val="00456E22"/>
    <w:rsid w:val="004665AB"/>
    <w:rsid w:val="004729D4"/>
    <w:rsid w:val="00474E1A"/>
    <w:rsid w:val="0048523E"/>
    <w:rsid w:val="004855E2"/>
    <w:rsid w:val="00494E5A"/>
    <w:rsid w:val="004A6069"/>
    <w:rsid w:val="004B5DA0"/>
    <w:rsid w:val="004C216E"/>
    <w:rsid w:val="004C483E"/>
    <w:rsid w:val="004C6136"/>
    <w:rsid w:val="004D02CD"/>
    <w:rsid w:val="004D3183"/>
    <w:rsid w:val="004D3F86"/>
    <w:rsid w:val="004E426F"/>
    <w:rsid w:val="004E52A7"/>
    <w:rsid w:val="004E7552"/>
    <w:rsid w:val="004F3312"/>
    <w:rsid w:val="004F5F33"/>
    <w:rsid w:val="004F648C"/>
    <w:rsid w:val="004F7EFC"/>
    <w:rsid w:val="00505C23"/>
    <w:rsid w:val="005106BB"/>
    <w:rsid w:val="005111B4"/>
    <w:rsid w:val="005135EA"/>
    <w:rsid w:val="00513F1D"/>
    <w:rsid w:val="00524EF3"/>
    <w:rsid w:val="00526101"/>
    <w:rsid w:val="00532895"/>
    <w:rsid w:val="00533A15"/>
    <w:rsid w:val="00535F03"/>
    <w:rsid w:val="00551966"/>
    <w:rsid w:val="005536E6"/>
    <w:rsid w:val="0056124F"/>
    <w:rsid w:val="00564575"/>
    <w:rsid w:val="005737EF"/>
    <w:rsid w:val="0058037D"/>
    <w:rsid w:val="00580968"/>
    <w:rsid w:val="0059208F"/>
    <w:rsid w:val="005A4AB9"/>
    <w:rsid w:val="005A77DE"/>
    <w:rsid w:val="005B25F9"/>
    <w:rsid w:val="005B3B13"/>
    <w:rsid w:val="005B7135"/>
    <w:rsid w:val="005C3E84"/>
    <w:rsid w:val="005C6693"/>
    <w:rsid w:val="005E6242"/>
    <w:rsid w:val="005F0148"/>
    <w:rsid w:val="005F3056"/>
    <w:rsid w:val="005F3EC0"/>
    <w:rsid w:val="005F551D"/>
    <w:rsid w:val="00602A62"/>
    <w:rsid w:val="0060675B"/>
    <w:rsid w:val="00606AD6"/>
    <w:rsid w:val="00607D2C"/>
    <w:rsid w:val="0061068E"/>
    <w:rsid w:val="006118AB"/>
    <w:rsid w:val="00624513"/>
    <w:rsid w:val="006274D4"/>
    <w:rsid w:val="006511F2"/>
    <w:rsid w:val="00651A57"/>
    <w:rsid w:val="0065411C"/>
    <w:rsid w:val="0065481F"/>
    <w:rsid w:val="00656161"/>
    <w:rsid w:val="00657748"/>
    <w:rsid w:val="00662101"/>
    <w:rsid w:val="00662681"/>
    <w:rsid w:val="00662A54"/>
    <w:rsid w:val="0066413F"/>
    <w:rsid w:val="00664839"/>
    <w:rsid w:val="0066542F"/>
    <w:rsid w:val="00665D63"/>
    <w:rsid w:val="00667EBE"/>
    <w:rsid w:val="00674A90"/>
    <w:rsid w:val="00684311"/>
    <w:rsid w:val="00687D5E"/>
    <w:rsid w:val="00692285"/>
    <w:rsid w:val="00693233"/>
    <w:rsid w:val="00693269"/>
    <w:rsid w:val="006940FD"/>
    <w:rsid w:val="0069510A"/>
    <w:rsid w:val="00695FD2"/>
    <w:rsid w:val="006A14F2"/>
    <w:rsid w:val="006A4A71"/>
    <w:rsid w:val="006B4C5B"/>
    <w:rsid w:val="006C196E"/>
    <w:rsid w:val="006C31E5"/>
    <w:rsid w:val="006C3C76"/>
    <w:rsid w:val="006D5EE2"/>
    <w:rsid w:val="006D7967"/>
    <w:rsid w:val="006D7F7E"/>
    <w:rsid w:val="006F5A15"/>
    <w:rsid w:val="00702870"/>
    <w:rsid w:val="00715045"/>
    <w:rsid w:val="00720AA3"/>
    <w:rsid w:val="00726421"/>
    <w:rsid w:val="007336E6"/>
    <w:rsid w:val="00740B6B"/>
    <w:rsid w:val="007428FF"/>
    <w:rsid w:val="00751A9B"/>
    <w:rsid w:val="00764990"/>
    <w:rsid w:val="00774E4E"/>
    <w:rsid w:val="00780064"/>
    <w:rsid w:val="00784441"/>
    <w:rsid w:val="00791CEE"/>
    <w:rsid w:val="00794C1E"/>
    <w:rsid w:val="0079574D"/>
    <w:rsid w:val="00796E4C"/>
    <w:rsid w:val="00797BE2"/>
    <w:rsid w:val="007A28A7"/>
    <w:rsid w:val="007A365C"/>
    <w:rsid w:val="007A3F5E"/>
    <w:rsid w:val="007A7134"/>
    <w:rsid w:val="007A7FC2"/>
    <w:rsid w:val="007B2192"/>
    <w:rsid w:val="007B5E70"/>
    <w:rsid w:val="007C0DDE"/>
    <w:rsid w:val="007D5238"/>
    <w:rsid w:val="007F15DF"/>
    <w:rsid w:val="00800D0E"/>
    <w:rsid w:val="0080261C"/>
    <w:rsid w:val="008031B8"/>
    <w:rsid w:val="00805E85"/>
    <w:rsid w:val="00811F9F"/>
    <w:rsid w:val="0081467C"/>
    <w:rsid w:val="00821E4E"/>
    <w:rsid w:val="00836917"/>
    <w:rsid w:val="00837504"/>
    <w:rsid w:val="00846983"/>
    <w:rsid w:val="00850E10"/>
    <w:rsid w:val="008526FC"/>
    <w:rsid w:val="00856129"/>
    <w:rsid w:val="00860591"/>
    <w:rsid w:val="00860675"/>
    <w:rsid w:val="00862C7D"/>
    <w:rsid w:val="00863104"/>
    <w:rsid w:val="00872C26"/>
    <w:rsid w:val="00877C1C"/>
    <w:rsid w:val="00880089"/>
    <w:rsid w:val="00883186"/>
    <w:rsid w:val="00892564"/>
    <w:rsid w:val="008A24D1"/>
    <w:rsid w:val="008A3367"/>
    <w:rsid w:val="008A5877"/>
    <w:rsid w:val="008B03DC"/>
    <w:rsid w:val="008B09F4"/>
    <w:rsid w:val="008B0CC0"/>
    <w:rsid w:val="008D32B4"/>
    <w:rsid w:val="008D4301"/>
    <w:rsid w:val="008E23C5"/>
    <w:rsid w:val="008E3CF4"/>
    <w:rsid w:val="008E7809"/>
    <w:rsid w:val="008F1AC2"/>
    <w:rsid w:val="009103E9"/>
    <w:rsid w:val="009109ED"/>
    <w:rsid w:val="00912B8F"/>
    <w:rsid w:val="009157F5"/>
    <w:rsid w:val="009249C4"/>
    <w:rsid w:val="00924E70"/>
    <w:rsid w:val="009251EE"/>
    <w:rsid w:val="00934A94"/>
    <w:rsid w:val="00940BEE"/>
    <w:rsid w:val="00942E1D"/>
    <w:rsid w:val="00957450"/>
    <w:rsid w:val="0095782D"/>
    <w:rsid w:val="00960EAA"/>
    <w:rsid w:val="009618AC"/>
    <w:rsid w:val="009779A7"/>
    <w:rsid w:val="0098067E"/>
    <w:rsid w:val="00981485"/>
    <w:rsid w:val="0098409C"/>
    <w:rsid w:val="00991C9E"/>
    <w:rsid w:val="00992CC2"/>
    <w:rsid w:val="0099549C"/>
    <w:rsid w:val="009A0DFC"/>
    <w:rsid w:val="009A3215"/>
    <w:rsid w:val="009B51B6"/>
    <w:rsid w:val="009B6B21"/>
    <w:rsid w:val="009B7268"/>
    <w:rsid w:val="009C2376"/>
    <w:rsid w:val="009C2969"/>
    <w:rsid w:val="009C68E2"/>
    <w:rsid w:val="009D1C01"/>
    <w:rsid w:val="009D4023"/>
    <w:rsid w:val="009E5180"/>
    <w:rsid w:val="009F07C1"/>
    <w:rsid w:val="00A00FF8"/>
    <w:rsid w:val="00A026E1"/>
    <w:rsid w:val="00A06456"/>
    <w:rsid w:val="00A11A46"/>
    <w:rsid w:val="00A11E83"/>
    <w:rsid w:val="00A13067"/>
    <w:rsid w:val="00A13974"/>
    <w:rsid w:val="00A23D76"/>
    <w:rsid w:val="00A2476B"/>
    <w:rsid w:val="00A249D2"/>
    <w:rsid w:val="00A30302"/>
    <w:rsid w:val="00A351B1"/>
    <w:rsid w:val="00A36781"/>
    <w:rsid w:val="00A376F1"/>
    <w:rsid w:val="00A37FD0"/>
    <w:rsid w:val="00A45A40"/>
    <w:rsid w:val="00A47586"/>
    <w:rsid w:val="00A5713A"/>
    <w:rsid w:val="00A61089"/>
    <w:rsid w:val="00A62C0D"/>
    <w:rsid w:val="00A72A58"/>
    <w:rsid w:val="00A73B25"/>
    <w:rsid w:val="00A741BE"/>
    <w:rsid w:val="00A762F0"/>
    <w:rsid w:val="00A765CB"/>
    <w:rsid w:val="00A76DF9"/>
    <w:rsid w:val="00A839BA"/>
    <w:rsid w:val="00A91C4C"/>
    <w:rsid w:val="00A91C57"/>
    <w:rsid w:val="00AA36BF"/>
    <w:rsid w:val="00AA69B9"/>
    <w:rsid w:val="00AB364C"/>
    <w:rsid w:val="00AC5324"/>
    <w:rsid w:val="00AD1031"/>
    <w:rsid w:val="00AD32D6"/>
    <w:rsid w:val="00AD3DF5"/>
    <w:rsid w:val="00AE2E3D"/>
    <w:rsid w:val="00B0042B"/>
    <w:rsid w:val="00B10613"/>
    <w:rsid w:val="00B15DA4"/>
    <w:rsid w:val="00B166FA"/>
    <w:rsid w:val="00B21FE1"/>
    <w:rsid w:val="00B25C68"/>
    <w:rsid w:val="00B345EF"/>
    <w:rsid w:val="00B37F1A"/>
    <w:rsid w:val="00B435A7"/>
    <w:rsid w:val="00B45751"/>
    <w:rsid w:val="00B53056"/>
    <w:rsid w:val="00B53998"/>
    <w:rsid w:val="00B54AFF"/>
    <w:rsid w:val="00B64017"/>
    <w:rsid w:val="00B64107"/>
    <w:rsid w:val="00B67F7B"/>
    <w:rsid w:val="00B700B7"/>
    <w:rsid w:val="00B74A85"/>
    <w:rsid w:val="00B8132E"/>
    <w:rsid w:val="00B85128"/>
    <w:rsid w:val="00B90868"/>
    <w:rsid w:val="00B928E2"/>
    <w:rsid w:val="00B9404F"/>
    <w:rsid w:val="00B9433E"/>
    <w:rsid w:val="00B94FC8"/>
    <w:rsid w:val="00BA061B"/>
    <w:rsid w:val="00BA5CA8"/>
    <w:rsid w:val="00BB75C1"/>
    <w:rsid w:val="00BC2FFF"/>
    <w:rsid w:val="00BD5A5B"/>
    <w:rsid w:val="00BE751B"/>
    <w:rsid w:val="00BF7A0B"/>
    <w:rsid w:val="00C0200B"/>
    <w:rsid w:val="00C050F8"/>
    <w:rsid w:val="00C05A53"/>
    <w:rsid w:val="00C12FE1"/>
    <w:rsid w:val="00C246F6"/>
    <w:rsid w:val="00C327EE"/>
    <w:rsid w:val="00C54E6E"/>
    <w:rsid w:val="00C55A5D"/>
    <w:rsid w:val="00C63B08"/>
    <w:rsid w:val="00C944E2"/>
    <w:rsid w:val="00CA1A97"/>
    <w:rsid w:val="00CA29BC"/>
    <w:rsid w:val="00CB0F09"/>
    <w:rsid w:val="00CC2D94"/>
    <w:rsid w:val="00CC479D"/>
    <w:rsid w:val="00CC5736"/>
    <w:rsid w:val="00CD0905"/>
    <w:rsid w:val="00CD6D1E"/>
    <w:rsid w:val="00CE4BAC"/>
    <w:rsid w:val="00CF25C0"/>
    <w:rsid w:val="00CF2F07"/>
    <w:rsid w:val="00CF38BA"/>
    <w:rsid w:val="00D3260F"/>
    <w:rsid w:val="00D3405B"/>
    <w:rsid w:val="00D41439"/>
    <w:rsid w:val="00D4261A"/>
    <w:rsid w:val="00D42AC8"/>
    <w:rsid w:val="00D42DF9"/>
    <w:rsid w:val="00D528EA"/>
    <w:rsid w:val="00D528F1"/>
    <w:rsid w:val="00D609F4"/>
    <w:rsid w:val="00D6495A"/>
    <w:rsid w:val="00D66F75"/>
    <w:rsid w:val="00D82B2C"/>
    <w:rsid w:val="00D83480"/>
    <w:rsid w:val="00D86C04"/>
    <w:rsid w:val="00D8721E"/>
    <w:rsid w:val="00D87C59"/>
    <w:rsid w:val="00D92B5A"/>
    <w:rsid w:val="00D97DCC"/>
    <w:rsid w:val="00DA15FD"/>
    <w:rsid w:val="00DA16F0"/>
    <w:rsid w:val="00DA6471"/>
    <w:rsid w:val="00DB389D"/>
    <w:rsid w:val="00DB49FE"/>
    <w:rsid w:val="00DC1043"/>
    <w:rsid w:val="00DD3E1D"/>
    <w:rsid w:val="00DD4BAF"/>
    <w:rsid w:val="00DD65B6"/>
    <w:rsid w:val="00DE0D4B"/>
    <w:rsid w:val="00DF5840"/>
    <w:rsid w:val="00DF6229"/>
    <w:rsid w:val="00DF7115"/>
    <w:rsid w:val="00DF7BBF"/>
    <w:rsid w:val="00E0190C"/>
    <w:rsid w:val="00E0212D"/>
    <w:rsid w:val="00E0510B"/>
    <w:rsid w:val="00E25399"/>
    <w:rsid w:val="00E41286"/>
    <w:rsid w:val="00E45912"/>
    <w:rsid w:val="00E47057"/>
    <w:rsid w:val="00E55912"/>
    <w:rsid w:val="00E638BF"/>
    <w:rsid w:val="00E66D4B"/>
    <w:rsid w:val="00E720CA"/>
    <w:rsid w:val="00E72277"/>
    <w:rsid w:val="00E7231A"/>
    <w:rsid w:val="00E7620D"/>
    <w:rsid w:val="00E77A6F"/>
    <w:rsid w:val="00E77BE6"/>
    <w:rsid w:val="00E90CE0"/>
    <w:rsid w:val="00E91610"/>
    <w:rsid w:val="00EA22AC"/>
    <w:rsid w:val="00EB573F"/>
    <w:rsid w:val="00EB7630"/>
    <w:rsid w:val="00EC465C"/>
    <w:rsid w:val="00EC5C58"/>
    <w:rsid w:val="00EC608D"/>
    <w:rsid w:val="00EC795B"/>
    <w:rsid w:val="00EC7B2A"/>
    <w:rsid w:val="00ED48A8"/>
    <w:rsid w:val="00ED79D4"/>
    <w:rsid w:val="00EE278E"/>
    <w:rsid w:val="00EE4CFD"/>
    <w:rsid w:val="00EE4E89"/>
    <w:rsid w:val="00EE5B66"/>
    <w:rsid w:val="00EE64CD"/>
    <w:rsid w:val="00EF57CF"/>
    <w:rsid w:val="00F0035C"/>
    <w:rsid w:val="00F011A9"/>
    <w:rsid w:val="00F0177D"/>
    <w:rsid w:val="00F01EC8"/>
    <w:rsid w:val="00F06F58"/>
    <w:rsid w:val="00F11973"/>
    <w:rsid w:val="00F14742"/>
    <w:rsid w:val="00F17A96"/>
    <w:rsid w:val="00F2589D"/>
    <w:rsid w:val="00F30689"/>
    <w:rsid w:val="00F33D25"/>
    <w:rsid w:val="00F35E4D"/>
    <w:rsid w:val="00F400B0"/>
    <w:rsid w:val="00F427DC"/>
    <w:rsid w:val="00F51076"/>
    <w:rsid w:val="00F57E27"/>
    <w:rsid w:val="00F66ACA"/>
    <w:rsid w:val="00F70708"/>
    <w:rsid w:val="00F7311B"/>
    <w:rsid w:val="00F73DF5"/>
    <w:rsid w:val="00F76A79"/>
    <w:rsid w:val="00F8125F"/>
    <w:rsid w:val="00F8605D"/>
    <w:rsid w:val="00FA185B"/>
    <w:rsid w:val="00FA38AE"/>
    <w:rsid w:val="00FA4702"/>
    <w:rsid w:val="00FA5F4B"/>
    <w:rsid w:val="00FC3E9C"/>
    <w:rsid w:val="00FD204F"/>
    <w:rsid w:val="00FD7920"/>
    <w:rsid w:val="00FD79AA"/>
    <w:rsid w:val="00FD7A40"/>
    <w:rsid w:val="00FE1B53"/>
    <w:rsid w:val="00FE3D05"/>
    <w:rsid w:val="00FE5C52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aliases w:val="Wyroznienie_ciemny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E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E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D3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D3183"/>
  </w:style>
  <w:style w:type="character" w:customStyle="1" w:styleId="Nagwek2Znak">
    <w:name w:val="Nagłówek 2 Znak"/>
    <w:basedOn w:val="Domylnaczcionkaakapitu"/>
    <w:link w:val="Nagwek2"/>
    <w:uiPriority w:val="9"/>
    <w:rsid w:val="004D318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D3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ead">
    <w:name w:val="lead"/>
    <w:basedOn w:val="Domylnaczcionkaakapitu"/>
    <w:rsid w:val="004D3183"/>
  </w:style>
  <w:style w:type="character" w:customStyle="1" w:styleId="Legenda1">
    <w:name w:val="Legenda1"/>
    <w:basedOn w:val="Domylnaczcionkaakapitu"/>
    <w:rsid w:val="004D3183"/>
  </w:style>
  <w:style w:type="character" w:styleId="Pogrubienie">
    <w:name w:val="Strong"/>
    <w:aliases w:val="Wyroznienie_ciemny"/>
    <w:basedOn w:val="Domylnaczcionkaakapitu"/>
    <w:uiPriority w:val="99"/>
    <w:qFormat/>
    <w:rsid w:val="004D31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318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183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qFormat/>
    <w:rsid w:val="005A77DE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rsid w:val="005A77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765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50E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E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E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E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E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E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www.twitter.com/PSMMonito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psm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hlke@psmm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PLc9M8glPDsEJ8Xer-Oakg" TargetMode="External"/><Relationship Id="rId10" Type="http://schemas.openxmlformats.org/officeDocument/2006/relationships/hyperlink" Target="http://psmm.pl/pl/raporty-specjaln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facebook.com/PSMMonito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ADF3-6AFA-4EE9-9199-7430B4D8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814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Dahlke</dc:creator>
  <cp:lastModifiedBy>Anna Rokicka</cp:lastModifiedBy>
  <cp:revision>4</cp:revision>
  <cp:lastPrinted>2015-09-02T10:47:00Z</cp:lastPrinted>
  <dcterms:created xsi:type="dcterms:W3CDTF">2015-09-02T10:59:00Z</dcterms:created>
  <dcterms:modified xsi:type="dcterms:W3CDTF">2015-09-02T11:45:00Z</dcterms:modified>
</cp:coreProperties>
</file>